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1"/>
        <w:gridCol w:w="1837"/>
        <w:gridCol w:w="2405"/>
        <w:gridCol w:w="2404"/>
        <w:gridCol w:w="1412"/>
        <w:gridCol w:w="3885"/>
      </w:tblGrid>
      <w:tr w:rsidR="00102ACF" w14:paraId="4CD7496C" w14:textId="77777777" w:rsidTr="005E2F7D">
        <w:tc>
          <w:tcPr>
            <w:tcW w:w="5240" w:type="dxa"/>
            <w:gridSpan w:val="2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0F280055" w14:textId="134C00B5" w:rsidR="00102ACF" w:rsidRDefault="00314A98" w:rsidP="000553B3">
            <w:pPr>
              <w:jc w:val="center"/>
              <w:rPr>
                <w:rFonts w:ascii="Twinkl" w:hAnsi="Twinkl"/>
                <w:b/>
                <w:bCs/>
                <w:color w:val="E6CBFF"/>
              </w:rPr>
            </w:pPr>
            <w:r>
              <w:rPr>
                <w:rFonts w:ascii="Twinkl" w:hAnsi="Twinkl"/>
                <w:b/>
                <w:bCs/>
                <w:color w:val="E6CCFF"/>
              </w:rPr>
              <w:t>Literacy</w:t>
            </w:r>
          </w:p>
          <w:p w14:paraId="0B8A383A" w14:textId="5EA3AEB4" w:rsidR="00102ACF" w:rsidRPr="00532C48" w:rsidRDefault="00102ACF" w:rsidP="006F608A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532C48">
              <w:rPr>
                <w:rFonts w:ascii="Twinkl" w:hAnsi="Twinkl"/>
                <w:b/>
                <w:bCs/>
                <w:sz w:val="16"/>
                <w:szCs w:val="16"/>
              </w:rPr>
              <w:t xml:space="preserve">Prior </w:t>
            </w:r>
            <w:r>
              <w:rPr>
                <w:rFonts w:ascii="Twinkl" w:hAnsi="Twinkl"/>
                <w:b/>
                <w:bCs/>
                <w:sz w:val="16"/>
                <w:szCs w:val="16"/>
              </w:rPr>
              <w:t>experiences</w:t>
            </w:r>
            <w:r w:rsidRPr="00532C48">
              <w:rPr>
                <w:rFonts w:ascii="Twinkl" w:hAnsi="Twinkl"/>
                <w:b/>
                <w:bCs/>
                <w:sz w:val="16"/>
                <w:szCs w:val="16"/>
              </w:rPr>
              <w:t xml:space="preserve"> </w:t>
            </w:r>
          </w:p>
          <w:p w14:paraId="34A18489" w14:textId="77777777" w:rsidR="00102ACF" w:rsidRPr="004F1BC3" w:rsidRDefault="00102ACF" w:rsidP="00532C48">
            <w:pPr>
              <w:rPr>
                <w:rFonts w:ascii="Twinkl" w:hAnsi="Twinkl"/>
                <w:sz w:val="16"/>
                <w:szCs w:val="16"/>
              </w:rPr>
            </w:pPr>
            <w:r w:rsidRPr="004F1BC3">
              <w:rPr>
                <w:rFonts w:ascii="Twinkl" w:hAnsi="Twinkl"/>
                <w:sz w:val="16"/>
                <w:szCs w:val="16"/>
              </w:rPr>
              <w:t xml:space="preserve">- Recall finding their names from nursery </w:t>
            </w:r>
          </w:p>
          <w:p w14:paraId="7FC5ADBD" w14:textId="33664739" w:rsidR="00102ACF" w:rsidRDefault="00102ACF" w:rsidP="00532C48">
            <w:pPr>
              <w:rPr>
                <w:rFonts w:ascii="Twinkl" w:hAnsi="Twinkl"/>
                <w:sz w:val="16"/>
                <w:szCs w:val="16"/>
              </w:rPr>
            </w:pPr>
            <w:r w:rsidRPr="004F1BC3">
              <w:rPr>
                <w:rFonts w:ascii="Twinkl" w:hAnsi="Twinkl"/>
                <w:sz w:val="16"/>
                <w:szCs w:val="16"/>
              </w:rPr>
              <w:t>- Reading books they have mentions they enjoy asking why they enjoy them</w:t>
            </w:r>
          </w:p>
          <w:p w14:paraId="2030C0AC" w14:textId="77777777" w:rsidR="00102ACF" w:rsidRDefault="00102ACF" w:rsidP="00532C48">
            <w:pPr>
              <w:rPr>
                <w:rFonts w:ascii="Twinkl" w:hAnsi="Twinkl"/>
                <w:sz w:val="16"/>
                <w:szCs w:val="16"/>
              </w:rPr>
            </w:pPr>
          </w:p>
          <w:p w14:paraId="3389F422" w14:textId="067F9F03" w:rsidR="00102ACF" w:rsidRDefault="00102ACF" w:rsidP="00532C48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4C310C">
              <w:rPr>
                <w:rFonts w:ascii="Twinkl" w:hAnsi="Twinkl"/>
                <w:b/>
                <w:bCs/>
                <w:sz w:val="16"/>
                <w:szCs w:val="16"/>
              </w:rPr>
              <w:t xml:space="preserve">Phonics </w:t>
            </w:r>
          </w:p>
          <w:p w14:paraId="29A99EC8" w14:textId="0D2D38EA" w:rsidR="00AE06FE" w:rsidRPr="002A6C35" w:rsidRDefault="002A6C35" w:rsidP="00532C48">
            <w:pPr>
              <w:rPr>
                <w:rFonts w:ascii="Twinkl" w:hAnsi="Twinkl"/>
                <w:sz w:val="16"/>
                <w:szCs w:val="16"/>
              </w:rPr>
            </w:pPr>
            <w:r w:rsidRPr="002A6C35">
              <w:rPr>
                <w:rFonts w:ascii="Twinkl" w:hAnsi="Twinkl"/>
                <w:sz w:val="16"/>
                <w:szCs w:val="16"/>
              </w:rPr>
              <w:t xml:space="preserve">Speed sounds set 1 </w:t>
            </w:r>
          </w:p>
          <w:p w14:paraId="17C4F296" w14:textId="77777777" w:rsidR="00102ACF" w:rsidRPr="004C310C" w:rsidRDefault="00102ACF" w:rsidP="00532C48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738CCC59" w14:textId="77777777" w:rsidR="00102ACF" w:rsidRPr="004C310C" w:rsidRDefault="00102ACF" w:rsidP="006B2B39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4C310C">
              <w:rPr>
                <w:rFonts w:ascii="Twinkl" w:hAnsi="Twinkl"/>
                <w:b/>
                <w:bCs/>
                <w:sz w:val="16"/>
                <w:szCs w:val="16"/>
              </w:rPr>
              <w:t>ELG’s</w:t>
            </w:r>
          </w:p>
          <w:p w14:paraId="7B8877B3" w14:textId="77777777" w:rsidR="00102ACF" w:rsidRPr="004F1BC3" w:rsidRDefault="00102ACF" w:rsidP="006B2B39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4F1BC3">
              <w:rPr>
                <w:rFonts w:ascii="Twinkl" w:hAnsi="Twinkl"/>
                <w:sz w:val="16"/>
                <w:szCs w:val="16"/>
              </w:rPr>
              <w:t>Demonstrate understanding of what has been read to them by retelling stories and narratives using their own words and recently introduced vocabulary</w:t>
            </w:r>
          </w:p>
          <w:p w14:paraId="6C335027" w14:textId="77777777" w:rsidR="00102ACF" w:rsidRDefault="00102ACF" w:rsidP="00532C48">
            <w:pPr>
              <w:rPr>
                <w:rFonts w:ascii="Twinkl" w:hAnsi="Twinkl"/>
                <w:sz w:val="16"/>
                <w:szCs w:val="16"/>
              </w:rPr>
            </w:pPr>
          </w:p>
          <w:p w14:paraId="426EC0EB" w14:textId="6AD14CA3" w:rsidR="00102ACF" w:rsidRPr="00532C48" w:rsidRDefault="00102ACF" w:rsidP="00532C48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532C48">
              <w:rPr>
                <w:rFonts w:ascii="Twinkl" w:hAnsi="Twinkl"/>
                <w:b/>
                <w:bCs/>
                <w:sz w:val="16"/>
                <w:szCs w:val="16"/>
              </w:rPr>
              <w:t xml:space="preserve">Development matters </w:t>
            </w:r>
          </w:p>
          <w:p w14:paraId="5A6C5071" w14:textId="509BB042" w:rsidR="00102ACF" w:rsidRPr="004F1BC3" w:rsidRDefault="00102ACF" w:rsidP="006F608A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4F1BC3">
              <w:rPr>
                <w:rFonts w:ascii="Twinkl" w:hAnsi="Twinkl"/>
                <w:sz w:val="16"/>
                <w:szCs w:val="16"/>
              </w:rPr>
              <w:t>Read individual letters by saying the sounds for them.</w:t>
            </w:r>
          </w:p>
          <w:p w14:paraId="09D0B1B7" w14:textId="0F865FB2" w:rsidR="00102ACF" w:rsidRPr="004F1BC3" w:rsidRDefault="00102ACF" w:rsidP="006F608A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4F1BC3">
              <w:rPr>
                <w:rFonts w:ascii="Twinkl" w:hAnsi="Twinkl"/>
                <w:sz w:val="16"/>
                <w:szCs w:val="16"/>
              </w:rPr>
              <w:t>Show understanding of key events in a story</w:t>
            </w:r>
          </w:p>
          <w:p w14:paraId="446DDE99" w14:textId="6EDD7F2C" w:rsidR="00102ACF" w:rsidRPr="004F1BC3" w:rsidRDefault="00102ACF" w:rsidP="006F608A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4F1BC3">
              <w:rPr>
                <w:rFonts w:ascii="Twinkl" w:hAnsi="Twinkl"/>
                <w:sz w:val="16"/>
                <w:szCs w:val="16"/>
              </w:rPr>
              <w:t xml:space="preserve">Know prints carries meaning </w:t>
            </w:r>
          </w:p>
          <w:p w14:paraId="46016B19" w14:textId="2B5D09FB" w:rsidR="00102ACF" w:rsidRPr="004F1BC3" w:rsidRDefault="00102ACF" w:rsidP="006F608A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4F1BC3">
              <w:rPr>
                <w:rFonts w:ascii="Twinkl" w:hAnsi="Twinkl"/>
                <w:sz w:val="16"/>
                <w:szCs w:val="16"/>
              </w:rPr>
              <w:t>Phase 2 phonics within first 2 weeks of starting school</w:t>
            </w:r>
          </w:p>
          <w:p w14:paraId="25B0813E" w14:textId="06C13C24" w:rsidR="00102ACF" w:rsidRPr="00102ACF" w:rsidRDefault="00102ACF" w:rsidP="006B2B39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4F1BC3">
              <w:rPr>
                <w:rFonts w:ascii="Twinkl" w:hAnsi="Twinkl"/>
                <w:sz w:val="16"/>
                <w:szCs w:val="16"/>
              </w:rPr>
              <w:t>Begin writing transcription</w:t>
            </w:r>
          </w:p>
        </w:tc>
        <w:tc>
          <w:tcPr>
            <w:tcW w:w="4820" w:type="dxa"/>
            <w:gridSpan w:val="2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1C4E4086" w14:textId="39759C19" w:rsidR="00102ACF" w:rsidRPr="00A8223B" w:rsidRDefault="00102ACF" w:rsidP="00A8223B">
            <w:pPr>
              <w:jc w:val="center"/>
              <w:rPr>
                <w:rFonts w:ascii="Twinkl" w:hAnsi="Twinkl"/>
                <w:b/>
                <w:bCs/>
                <w:color w:val="FFB3E1"/>
              </w:rPr>
            </w:pPr>
            <w:r w:rsidRPr="007324D3">
              <w:rPr>
                <w:rFonts w:ascii="Twinkl" w:hAnsi="Twinkl"/>
                <w:b/>
                <w:bCs/>
                <w:color w:val="FFB3E1"/>
              </w:rPr>
              <w:t>Maths</w:t>
            </w:r>
          </w:p>
          <w:p w14:paraId="351B2A44" w14:textId="77777777" w:rsidR="00102ACF" w:rsidRDefault="00102ACF" w:rsidP="004D06E5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Prior experiences </w:t>
            </w:r>
          </w:p>
          <w:p w14:paraId="705B8FD1" w14:textId="2B5062A7" w:rsidR="00102ACF" w:rsidRPr="003D3EBB" w:rsidRDefault="00102ACF" w:rsidP="004D06E5">
            <w:pPr>
              <w:rPr>
                <w:rFonts w:ascii="Twinkl" w:hAnsi="Twinkl"/>
                <w:sz w:val="16"/>
                <w:szCs w:val="16"/>
              </w:rPr>
            </w:pPr>
            <w:r w:rsidRPr="003D3EBB">
              <w:rPr>
                <w:rFonts w:ascii="Twinkl" w:hAnsi="Twinkl"/>
                <w:sz w:val="16"/>
                <w:szCs w:val="16"/>
              </w:rPr>
              <w:t xml:space="preserve">- Recall understanding of numbers, seasons, months of the year </w:t>
            </w:r>
          </w:p>
          <w:p w14:paraId="0FB93D7B" w14:textId="6EA306BF" w:rsidR="00102ACF" w:rsidRPr="003D3EBB" w:rsidRDefault="00102ACF" w:rsidP="004D06E5">
            <w:pPr>
              <w:rPr>
                <w:rFonts w:ascii="Twinkl" w:hAnsi="Twinkl"/>
                <w:sz w:val="16"/>
                <w:szCs w:val="16"/>
              </w:rPr>
            </w:pPr>
            <w:r w:rsidRPr="003D3EBB">
              <w:rPr>
                <w:rFonts w:ascii="Twinkl" w:hAnsi="Twinkl"/>
                <w:sz w:val="16"/>
                <w:szCs w:val="16"/>
              </w:rPr>
              <w:t xml:space="preserve">- Recall their birthday and </w:t>
            </w:r>
            <w:r>
              <w:rPr>
                <w:rFonts w:ascii="Twinkl" w:hAnsi="Twinkl"/>
                <w:sz w:val="16"/>
                <w:szCs w:val="16"/>
              </w:rPr>
              <w:t xml:space="preserve">current </w:t>
            </w:r>
            <w:r w:rsidRPr="003D3EBB">
              <w:rPr>
                <w:rFonts w:ascii="Twinkl" w:hAnsi="Twinkl"/>
                <w:sz w:val="16"/>
                <w:szCs w:val="16"/>
              </w:rPr>
              <w:t xml:space="preserve">age </w:t>
            </w:r>
          </w:p>
          <w:p w14:paraId="2887068B" w14:textId="77777777" w:rsidR="00102ACF" w:rsidRDefault="00102ACF" w:rsidP="004D06E5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1185B872" w14:textId="6E313217" w:rsidR="00102ACF" w:rsidRDefault="00102ACF" w:rsidP="004D06E5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4C310C">
              <w:rPr>
                <w:rFonts w:ascii="Twinkl" w:hAnsi="Twinkl"/>
                <w:b/>
                <w:bCs/>
                <w:sz w:val="16"/>
                <w:szCs w:val="16"/>
              </w:rPr>
              <w:t>ELG’s</w:t>
            </w:r>
          </w:p>
          <w:p w14:paraId="583E3135" w14:textId="0BC8C80C" w:rsidR="00102ACF" w:rsidRPr="00F97CD8" w:rsidRDefault="00102ACF" w:rsidP="004D06E5">
            <w:pPr>
              <w:rPr>
                <w:rFonts w:ascii="Twinkl" w:hAnsi="Twinkl"/>
                <w:sz w:val="16"/>
                <w:szCs w:val="16"/>
              </w:rPr>
            </w:pPr>
            <w:r w:rsidRPr="00F97CD8">
              <w:rPr>
                <w:rFonts w:ascii="Twinkl" w:hAnsi="Twinkl"/>
                <w:sz w:val="16"/>
                <w:szCs w:val="16"/>
              </w:rPr>
              <w:t xml:space="preserve">- Compare quantities up to 10 in different contexts </w:t>
            </w:r>
          </w:p>
          <w:p w14:paraId="6B109B7E" w14:textId="60AFB856" w:rsidR="00102ACF" w:rsidRPr="00F97CD8" w:rsidRDefault="00102ACF" w:rsidP="004D06E5">
            <w:pPr>
              <w:rPr>
                <w:rFonts w:ascii="Twinkl" w:hAnsi="Twinkl"/>
                <w:sz w:val="16"/>
                <w:szCs w:val="16"/>
              </w:rPr>
            </w:pPr>
            <w:r w:rsidRPr="00F97CD8">
              <w:rPr>
                <w:rFonts w:ascii="Twinkl" w:hAnsi="Twinkl"/>
                <w:sz w:val="16"/>
                <w:szCs w:val="16"/>
              </w:rPr>
              <w:t xml:space="preserve">- Explore and represent patterns within numbers up to 10 </w:t>
            </w:r>
          </w:p>
          <w:p w14:paraId="70B4E014" w14:textId="77777777" w:rsidR="00102ACF" w:rsidRPr="004C310C" w:rsidRDefault="00102ACF" w:rsidP="004D06E5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379845DB" w14:textId="77777777" w:rsidR="00102ACF" w:rsidRPr="00532C48" w:rsidRDefault="00102ACF" w:rsidP="003D0171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532C48">
              <w:rPr>
                <w:rFonts w:ascii="Twinkl" w:hAnsi="Twinkl"/>
                <w:b/>
                <w:bCs/>
                <w:sz w:val="16"/>
                <w:szCs w:val="16"/>
              </w:rPr>
              <w:t xml:space="preserve">White Rose Maths </w:t>
            </w:r>
          </w:p>
          <w:p w14:paraId="27A53413" w14:textId="36C17AFE" w:rsidR="00102ACF" w:rsidRDefault="00102ACF" w:rsidP="003D0171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Getting to know you </w:t>
            </w:r>
          </w:p>
          <w:p w14:paraId="1D4B54F9" w14:textId="23B9288D" w:rsidR="00102ACF" w:rsidRDefault="00102ACF" w:rsidP="003D0171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Match, sort and compare, </w:t>
            </w:r>
          </w:p>
          <w:p w14:paraId="29B28111" w14:textId="4E75C6CE" w:rsidR="00102ACF" w:rsidRDefault="00102ACF" w:rsidP="003D0171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Talk about measure and patterns </w:t>
            </w:r>
          </w:p>
          <w:p w14:paraId="398D82F6" w14:textId="77777777" w:rsidR="00102ACF" w:rsidRDefault="00102ACF" w:rsidP="003D0171">
            <w:pPr>
              <w:rPr>
                <w:rFonts w:ascii="Twinkl" w:hAnsi="Twinkl"/>
                <w:sz w:val="16"/>
                <w:szCs w:val="16"/>
              </w:rPr>
            </w:pPr>
          </w:p>
          <w:p w14:paraId="058E427B" w14:textId="45CF3E2D" w:rsidR="00102ACF" w:rsidRPr="00532C48" w:rsidRDefault="00102ACF" w:rsidP="003D0171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532C48">
              <w:rPr>
                <w:rFonts w:ascii="Twinkl" w:hAnsi="Twinkl"/>
                <w:b/>
                <w:bCs/>
                <w:sz w:val="16"/>
                <w:szCs w:val="16"/>
              </w:rPr>
              <w:t xml:space="preserve">Development matters </w:t>
            </w:r>
          </w:p>
          <w:p w14:paraId="69D3050B" w14:textId="65143AD6" w:rsidR="00102ACF" w:rsidRDefault="00102ACF" w:rsidP="003D0171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Count objects, actions and sounds </w:t>
            </w:r>
          </w:p>
          <w:p w14:paraId="3868BF06" w14:textId="1F519EAB" w:rsidR="00102ACF" w:rsidRDefault="00102ACF" w:rsidP="003D0171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Compare numbers </w:t>
            </w:r>
          </w:p>
          <w:p w14:paraId="652DDC75" w14:textId="5F028A8D" w:rsidR="00102ACF" w:rsidRDefault="00102ACF" w:rsidP="003D0171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Continue, copy and create repeating patterns </w:t>
            </w:r>
          </w:p>
          <w:p w14:paraId="7F5AEF4D" w14:textId="0A0123F0" w:rsidR="00102ACF" w:rsidRPr="00102ACF" w:rsidRDefault="00102ACF" w:rsidP="006B2B39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Compare length, weight and capacity </w:t>
            </w:r>
          </w:p>
        </w:tc>
        <w:tc>
          <w:tcPr>
            <w:tcW w:w="5310" w:type="dxa"/>
            <w:gridSpan w:val="2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38FDA3AD" w14:textId="77777777" w:rsidR="00102ACF" w:rsidRPr="008F6B33" w:rsidRDefault="00102ACF" w:rsidP="000553B3">
            <w:pPr>
              <w:jc w:val="center"/>
              <w:rPr>
                <w:rFonts w:ascii="Twinkl" w:hAnsi="Twinkl"/>
                <w:b/>
                <w:bCs/>
                <w:color w:val="FFACC1"/>
              </w:rPr>
            </w:pPr>
            <w:r w:rsidRPr="008F6B33">
              <w:rPr>
                <w:rFonts w:ascii="Twinkl" w:hAnsi="Twinkl"/>
                <w:b/>
                <w:bCs/>
                <w:color w:val="FFACC1"/>
              </w:rPr>
              <w:t>Communication and Language</w:t>
            </w:r>
          </w:p>
          <w:p w14:paraId="757CEBED" w14:textId="77777777" w:rsidR="00102ACF" w:rsidRPr="004C310C" w:rsidRDefault="00102ACF" w:rsidP="008F6B33">
            <w:pPr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</w:pPr>
            <w:r w:rsidRPr="004C310C"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  <w:t xml:space="preserve">Prior </w:t>
            </w:r>
            <w:r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  <w:t>experiences</w:t>
            </w:r>
            <w:r w:rsidRPr="004C310C"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5473D942" w14:textId="77777777" w:rsidR="00102ACF" w:rsidRPr="0098443A" w:rsidRDefault="00102ACF" w:rsidP="004C310C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  <w:r w:rsidRPr="0098443A">
              <w:rPr>
                <w:rFonts w:ascii="Twinkl" w:hAnsi="Twinkl"/>
                <w:color w:val="000000" w:themeColor="text1"/>
                <w:sz w:val="16"/>
                <w:szCs w:val="16"/>
              </w:rPr>
              <w:t xml:space="preserve">- Recall how they listened to and heard new stories and traditional tales </w:t>
            </w:r>
          </w:p>
          <w:p w14:paraId="7B62A40C" w14:textId="77777777" w:rsidR="00102ACF" w:rsidRDefault="00102ACF" w:rsidP="004C310C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  <w:r w:rsidRPr="0098443A">
              <w:rPr>
                <w:rFonts w:ascii="Twinkl" w:hAnsi="Twinkl"/>
                <w:color w:val="000000" w:themeColor="text1"/>
                <w:sz w:val="16"/>
                <w:szCs w:val="16"/>
              </w:rPr>
              <w:t>- Recall some of their experiences in Nursery</w:t>
            </w:r>
          </w:p>
          <w:p w14:paraId="123C4FDB" w14:textId="77777777" w:rsidR="00102ACF" w:rsidRDefault="00102ACF" w:rsidP="006B2B39">
            <w:pPr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</w:pPr>
          </w:p>
          <w:p w14:paraId="2ED042D3" w14:textId="77777777" w:rsidR="00102ACF" w:rsidRPr="004C310C" w:rsidRDefault="00102ACF" w:rsidP="006B2B39">
            <w:pPr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</w:pPr>
            <w:r w:rsidRPr="004C310C"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  <w:t>ELG’s</w:t>
            </w:r>
          </w:p>
          <w:p w14:paraId="06A07053" w14:textId="77777777" w:rsidR="00102ACF" w:rsidRDefault="00102ACF" w:rsidP="005A7183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  <w:r w:rsidRPr="0098443A">
              <w:rPr>
                <w:rFonts w:ascii="Twinkl" w:hAnsi="Twinkl"/>
                <w:color w:val="000000" w:themeColor="text1"/>
                <w:sz w:val="16"/>
                <w:szCs w:val="16"/>
              </w:rPr>
              <w:t xml:space="preserve">- Listen attentively and respond to what they hear with relevant questions, comments and actions when being read to and during whole class discussions and small group interactions </w:t>
            </w:r>
          </w:p>
          <w:p w14:paraId="5401C132" w14:textId="77777777" w:rsidR="00102ACF" w:rsidRDefault="00102ACF" w:rsidP="004C310C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</w:p>
          <w:p w14:paraId="625D78F9" w14:textId="77777777" w:rsidR="00102ACF" w:rsidRPr="004C310C" w:rsidRDefault="00102ACF" w:rsidP="004C310C">
            <w:pPr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</w:pPr>
            <w:r w:rsidRPr="004C310C">
              <w:rPr>
                <w:rFonts w:ascii="Twinkl" w:hAnsi="Twinkl"/>
                <w:b/>
                <w:bCs/>
                <w:color w:val="000000" w:themeColor="text1"/>
                <w:sz w:val="16"/>
                <w:szCs w:val="16"/>
              </w:rPr>
              <w:t xml:space="preserve">Development matters </w:t>
            </w:r>
          </w:p>
          <w:p w14:paraId="36F6D22F" w14:textId="77777777" w:rsidR="00102ACF" w:rsidRPr="0098443A" w:rsidRDefault="00102ACF" w:rsidP="008F6B33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  <w:r w:rsidRPr="0098443A">
              <w:rPr>
                <w:rFonts w:ascii="Twinkl" w:hAnsi="Twinkl"/>
                <w:color w:val="000000" w:themeColor="text1"/>
                <w:sz w:val="16"/>
                <w:szCs w:val="16"/>
              </w:rPr>
              <w:t xml:space="preserve">- Understand how to listen carefully and why listening is important </w:t>
            </w:r>
          </w:p>
          <w:p w14:paraId="35EA13DD" w14:textId="77777777" w:rsidR="00102ACF" w:rsidRPr="0098443A" w:rsidRDefault="00102ACF" w:rsidP="008F6B33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  <w:r w:rsidRPr="0098443A">
              <w:rPr>
                <w:rFonts w:ascii="Twinkl" w:hAnsi="Twinkl"/>
                <w:color w:val="000000" w:themeColor="text1"/>
                <w:sz w:val="16"/>
                <w:szCs w:val="16"/>
              </w:rPr>
              <w:t xml:space="preserve">- Engage in story time </w:t>
            </w:r>
          </w:p>
          <w:p w14:paraId="7008E75D" w14:textId="77777777" w:rsidR="00102ACF" w:rsidRDefault="00102ACF" w:rsidP="008F6B33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</w:p>
          <w:p w14:paraId="09639852" w14:textId="72D5F0E4" w:rsidR="00102ACF" w:rsidRPr="006B2B39" w:rsidRDefault="00102ACF" w:rsidP="00935DAC">
            <w:pPr>
              <w:rPr>
                <w:rFonts w:ascii="Twinkl" w:hAnsi="Twinkl"/>
                <w:sz w:val="16"/>
                <w:szCs w:val="16"/>
              </w:rPr>
            </w:pPr>
          </w:p>
        </w:tc>
      </w:tr>
      <w:tr w:rsidR="00102ACF" w14:paraId="73F23671" w14:textId="77777777" w:rsidTr="005E2F7D">
        <w:tc>
          <w:tcPr>
            <w:tcW w:w="3397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395E1F3B" w14:textId="77777777" w:rsidR="00102ACF" w:rsidRDefault="00102ACF" w:rsidP="000553B3">
            <w:pPr>
              <w:jc w:val="center"/>
              <w:rPr>
                <w:rFonts w:ascii="Twinkl" w:hAnsi="Twinkl"/>
                <w:b/>
                <w:bCs/>
                <w:color w:val="C5E0B3" w:themeColor="accent6" w:themeTint="66"/>
              </w:rPr>
            </w:pPr>
            <w:r w:rsidRPr="007324D3">
              <w:rPr>
                <w:rFonts w:ascii="Twinkl" w:hAnsi="Twinkl"/>
                <w:b/>
                <w:bCs/>
                <w:color w:val="C5E0B3" w:themeColor="accent6" w:themeTint="66"/>
              </w:rPr>
              <w:t>Understanding the world</w:t>
            </w:r>
          </w:p>
          <w:p w14:paraId="60005750" w14:textId="77777777" w:rsidR="00102ACF" w:rsidRDefault="00102ACF" w:rsidP="001B2ACA">
            <w:pPr>
              <w:rPr>
                <w:rFonts w:ascii="Twinkl Cursive Unlooped" w:hAnsi="Twinkl Cursive Unlooped"/>
                <w:b/>
                <w:bCs/>
                <w:sz w:val="16"/>
                <w:szCs w:val="16"/>
              </w:rPr>
            </w:pPr>
            <w:r>
              <w:rPr>
                <w:rFonts w:ascii="Twinkl Cursive Unlooped" w:hAnsi="Twinkl Cursive Unlooped"/>
                <w:b/>
                <w:bCs/>
                <w:sz w:val="16"/>
                <w:szCs w:val="16"/>
              </w:rPr>
              <w:t xml:space="preserve">Prior experiences </w:t>
            </w:r>
          </w:p>
          <w:p w14:paraId="3060CF96" w14:textId="678D74D4" w:rsidR="00102ACF" w:rsidRDefault="00102ACF" w:rsidP="001B2ACA">
            <w:pPr>
              <w:rPr>
                <w:rFonts w:ascii="Twinkl Cursive Unlooped" w:hAnsi="Twinkl Cursive Unlooped"/>
                <w:sz w:val="16"/>
                <w:szCs w:val="16"/>
              </w:rPr>
            </w:pPr>
            <w:r w:rsidRPr="00A76AC5">
              <w:rPr>
                <w:rFonts w:ascii="Twinkl Cursive Unlooped" w:hAnsi="Twinkl Cursive Unlooped"/>
                <w:sz w:val="16"/>
                <w:szCs w:val="16"/>
              </w:rPr>
              <w:t xml:space="preserve">- Talk about members and the structure of their families </w:t>
            </w:r>
          </w:p>
          <w:p w14:paraId="1FEF14FA" w14:textId="03C48C46" w:rsidR="00102ACF" w:rsidRPr="00A76AC5" w:rsidRDefault="00102ACF" w:rsidP="001B2ACA">
            <w:pPr>
              <w:rPr>
                <w:rFonts w:ascii="Twinkl Cursive Unlooped" w:hAnsi="Twinkl Cursive Unlooped"/>
                <w:sz w:val="16"/>
                <w:szCs w:val="16"/>
              </w:rPr>
            </w:pPr>
            <w:r>
              <w:rPr>
                <w:rFonts w:ascii="Twinkl Cursive Unlooped" w:hAnsi="Twinkl Cursive Unlooped"/>
                <w:sz w:val="16"/>
                <w:szCs w:val="16"/>
              </w:rPr>
              <w:t xml:space="preserve">- Talk about people in society they already know </w:t>
            </w:r>
          </w:p>
          <w:p w14:paraId="558A023B" w14:textId="77777777" w:rsidR="00102ACF" w:rsidRDefault="00102ACF" w:rsidP="001B2ACA">
            <w:pPr>
              <w:rPr>
                <w:rFonts w:ascii="Twinkl Cursive Unlooped" w:hAnsi="Twinkl Cursive Unlooped"/>
                <w:b/>
                <w:bCs/>
                <w:sz w:val="16"/>
                <w:szCs w:val="16"/>
              </w:rPr>
            </w:pPr>
          </w:p>
          <w:p w14:paraId="2795F885" w14:textId="08228BFB" w:rsidR="00102ACF" w:rsidRDefault="00102ACF" w:rsidP="001B2ACA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ED5CE1">
              <w:rPr>
                <w:rFonts w:ascii="Twinkl Cursive Unlooped" w:hAnsi="Twinkl Cursive Unlooped"/>
                <w:b/>
                <w:bCs/>
                <w:sz w:val="16"/>
                <w:szCs w:val="16"/>
              </w:rPr>
              <w:t>ELG’s</w:t>
            </w:r>
            <w:r w:rsidRPr="00ED5CE1">
              <w:rPr>
                <w:rFonts w:ascii="Twinkl" w:hAnsi="Twinkl"/>
                <w:b/>
                <w:bCs/>
                <w:sz w:val="16"/>
                <w:szCs w:val="16"/>
              </w:rPr>
              <w:t xml:space="preserve"> </w:t>
            </w:r>
          </w:p>
          <w:p w14:paraId="4F91E336" w14:textId="77777777" w:rsidR="00102ACF" w:rsidRPr="003E0A7F" w:rsidRDefault="00102ACF" w:rsidP="007556B9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 xml:space="preserve">Talk about the lives of people around them and their roles in society. </w:t>
            </w:r>
          </w:p>
          <w:p w14:paraId="1C8927E0" w14:textId="77777777" w:rsidR="00102ACF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 w:rsidRPr="00F033B9">
              <w:rPr>
                <w:rFonts w:ascii="Twinkl" w:hAnsi="Twinkl"/>
                <w:sz w:val="16"/>
                <w:szCs w:val="16"/>
              </w:rPr>
              <w:t xml:space="preserve">- Know some similarities and differences between things in the past and now </w:t>
            </w:r>
          </w:p>
          <w:p w14:paraId="2CD37824" w14:textId="1EAE3738" w:rsidR="00102ACF" w:rsidRPr="00F033B9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Describe their immediate environment using knowledge from observation </w:t>
            </w:r>
          </w:p>
          <w:p w14:paraId="47B4CDC7" w14:textId="77777777" w:rsidR="00102ACF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7E4716D1" w14:textId="77777777" w:rsidR="00102ACF" w:rsidRPr="00ED5CE1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ED5CE1">
              <w:rPr>
                <w:rFonts w:ascii="Twinkl" w:hAnsi="Twinkl"/>
                <w:b/>
                <w:bCs/>
                <w:sz w:val="16"/>
                <w:szCs w:val="16"/>
              </w:rPr>
              <w:t xml:space="preserve">Development </w:t>
            </w:r>
            <w:r>
              <w:rPr>
                <w:rFonts w:ascii="Twinkl" w:hAnsi="Twinkl"/>
                <w:b/>
                <w:bCs/>
                <w:sz w:val="16"/>
                <w:szCs w:val="16"/>
              </w:rPr>
              <w:t>experiences</w:t>
            </w:r>
            <w:r w:rsidRPr="00ED5CE1">
              <w:rPr>
                <w:rFonts w:ascii="Twinkl" w:hAnsi="Twinkl"/>
                <w:b/>
                <w:bCs/>
                <w:sz w:val="16"/>
                <w:szCs w:val="16"/>
              </w:rPr>
              <w:t xml:space="preserve"> </w:t>
            </w:r>
          </w:p>
          <w:p w14:paraId="084353BA" w14:textId="77777777" w:rsidR="00102ACF" w:rsidRPr="003E0A7F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 xml:space="preserve">Talk about members of their immediate family and community. </w:t>
            </w:r>
          </w:p>
          <w:p w14:paraId="19EFCD88" w14:textId="77777777" w:rsidR="00102ACF" w:rsidRPr="003E0A7F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 xml:space="preserve">Name and describe people who are familiar to them </w:t>
            </w:r>
          </w:p>
          <w:p w14:paraId="1FAC8E69" w14:textId="77777777" w:rsidR="00102ACF" w:rsidRDefault="00102ACF" w:rsidP="00102ACF">
            <w:pPr>
              <w:rPr>
                <w:rFonts w:ascii="Twinkl Cursive Unlooped" w:hAnsi="Twinkl Cursive Unlooped"/>
                <w:sz w:val="18"/>
                <w:szCs w:val="18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>Describe what they see hear and feel whilst outside</w:t>
            </w:r>
            <w:r w:rsidRPr="00291241">
              <w:rPr>
                <w:rFonts w:ascii="Twinkl Cursive Unlooped" w:hAnsi="Twinkl Cursive Unlooped"/>
                <w:sz w:val="18"/>
                <w:szCs w:val="18"/>
              </w:rPr>
              <w:t xml:space="preserve">  </w:t>
            </w:r>
          </w:p>
          <w:p w14:paraId="63055626" w14:textId="39E007DE" w:rsidR="00102ACF" w:rsidRDefault="00102ACF" w:rsidP="001B2ACA">
            <w:pPr>
              <w:rPr>
                <w:rFonts w:ascii="Twinkl" w:hAnsi="Twinkl"/>
                <w:sz w:val="16"/>
                <w:szCs w:val="16"/>
              </w:rPr>
            </w:pPr>
          </w:p>
        </w:tc>
        <w:tc>
          <w:tcPr>
            <w:tcW w:w="4253" w:type="dxa"/>
            <w:gridSpan w:val="2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1C20414D" w14:textId="77777777" w:rsidR="00102ACF" w:rsidRPr="00ED5CE1" w:rsidRDefault="00102ACF" w:rsidP="001B2ACA">
            <w:pPr>
              <w:rPr>
                <w:rFonts w:ascii="Twinkl Cursive Unlooped" w:hAnsi="Twinkl Cursive Unlooped"/>
                <w:b/>
                <w:bCs/>
                <w:sz w:val="16"/>
                <w:szCs w:val="16"/>
              </w:rPr>
            </w:pPr>
          </w:p>
          <w:p w14:paraId="14875DBB" w14:textId="77777777" w:rsidR="00102ACF" w:rsidRDefault="00102ACF" w:rsidP="00102ACF">
            <w:pPr>
              <w:jc w:val="center"/>
              <w:rPr>
                <w:rFonts w:ascii="Twinkl" w:hAnsi="Twinkl"/>
                <w:b/>
                <w:bCs/>
                <w:color w:val="FFECA6"/>
              </w:rPr>
            </w:pPr>
            <w:r w:rsidRPr="007324D3">
              <w:rPr>
                <w:rFonts w:ascii="Twinkl" w:hAnsi="Twinkl"/>
                <w:b/>
                <w:bCs/>
                <w:color w:val="FFECA6"/>
              </w:rPr>
              <w:t>Personal, social and emotional development</w:t>
            </w:r>
          </w:p>
          <w:p w14:paraId="28238F00" w14:textId="77777777" w:rsidR="00102ACF" w:rsidRPr="00935DAC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935DAC">
              <w:rPr>
                <w:rFonts w:ascii="Twinkl" w:hAnsi="Twinkl"/>
                <w:b/>
                <w:bCs/>
                <w:sz w:val="16"/>
                <w:szCs w:val="16"/>
              </w:rPr>
              <w:t xml:space="preserve">Prior </w:t>
            </w:r>
            <w:r>
              <w:rPr>
                <w:rFonts w:ascii="Twinkl" w:hAnsi="Twinkl"/>
                <w:b/>
                <w:bCs/>
                <w:sz w:val="16"/>
                <w:szCs w:val="16"/>
              </w:rPr>
              <w:t>experiences</w:t>
            </w:r>
          </w:p>
          <w:p w14:paraId="7731B216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 w:rsidRPr="008E0A3D">
              <w:rPr>
                <w:rFonts w:ascii="Twinkl" w:hAnsi="Twinkl"/>
                <w:sz w:val="16"/>
                <w:szCs w:val="16"/>
              </w:rPr>
              <w:t>- Recalling rules from previous settings and why they had them</w:t>
            </w:r>
          </w:p>
          <w:p w14:paraId="4889F3F2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 w:rsidRPr="008E0A3D">
              <w:rPr>
                <w:rFonts w:ascii="Twinkl" w:hAnsi="Twinkl"/>
                <w:sz w:val="16"/>
                <w:szCs w:val="16"/>
              </w:rPr>
              <w:t>- Talking about past friendships</w:t>
            </w:r>
          </w:p>
          <w:p w14:paraId="6F6071CA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 w:rsidRPr="008E0A3D">
              <w:rPr>
                <w:rFonts w:ascii="Twinkl" w:hAnsi="Twinkl"/>
                <w:sz w:val="16"/>
                <w:szCs w:val="16"/>
              </w:rPr>
              <w:t>- Talking about children’s families and celebrating different festivals and religious events</w:t>
            </w:r>
          </w:p>
          <w:p w14:paraId="61FA3B48" w14:textId="77777777" w:rsidR="00102ACF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57C11E62" w14:textId="77777777" w:rsidR="00102ACF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935DAC">
              <w:rPr>
                <w:rFonts w:ascii="Twinkl" w:hAnsi="Twinkl"/>
                <w:b/>
                <w:bCs/>
                <w:sz w:val="16"/>
                <w:szCs w:val="16"/>
              </w:rPr>
              <w:t>ELG’s</w:t>
            </w:r>
          </w:p>
          <w:p w14:paraId="26B77EA7" w14:textId="77777777" w:rsidR="00102ACF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Show an understanding of their own feelings</w:t>
            </w:r>
          </w:p>
          <w:p w14:paraId="68829978" w14:textId="77777777" w:rsidR="00102ACF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Give focused attention to what the teacher says</w:t>
            </w:r>
            <w:r>
              <w:rPr>
                <w:rFonts w:ascii="Twinkl" w:hAnsi="Twinkl"/>
                <w:sz w:val="16"/>
                <w:szCs w:val="16"/>
              </w:rPr>
              <w:t xml:space="preserve"> </w:t>
            </w:r>
          </w:p>
          <w:p w14:paraId="75467166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Work and play cooperatively and take turns with others</w:t>
            </w:r>
          </w:p>
          <w:p w14:paraId="2A7949F8" w14:textId="77777777" w:rsidR="00102ACF" w:rsidRPr="00935DAC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0A1788F0" w14:textId="77777777" w:rsidR="00102ACF" w:rsidRPr="00935DAC" w:rsidRDefault="00102ACF" w:rsidP="00102AC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935DAC">
              <w:rPr>
                <w:rFonts w:ascii="Twinkl" w:hAnsi="Twinkl"/>
                <w:b/>
                <w:bCs/>
                <w:sz w:val="16"/>
                <w:szCs w:val="16"/>
              </w:rPr>
              <w:t>Development matters</w:t>
            </w:r>
          </w:p>
          <w:p w14:paraId="43ED0A7F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See themselves as a valuable individual.</w:t>
            </w:r>
          </w:p>
          <w:p w14:paraId="77B88386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Build constructive and respectful relationships.</w:t>
            </w:r>
          </w:p>
          <w:p w14:paraId="7C9AA044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 xml:space="preserve">Express their feelings and consider the feelings of others, regulate behaviour accordingly. </w:t>
            </w:r>
          </w:p>
          <w:p w14:paraId="530342D1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Work and play cooperatively and take turns with others.</w:t>
            </w:r>
          </w:p>
          <w:p w14:paraId="3F273E57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Form positive attachments to adults and friendships with peers</w:t>
            </w:r>
          </w:p>
          <w:p w14:paraId="5F8F7774" w14:textId="77777777" w:rsidR="00102ACF" w:rsidRPr="008E0A3D" w:rsidRDefault="00102ACF" w:rsidP="00102AC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Explain reasons for rules</w:t>
            </w:r>
          </w:p>
          <w:p w14:paraId="7ED75591" w14:textId="1DE693E8" w:rsidR="00102ACF" w:rsidRDefault="00102ACF" w:rsidP="00102ACF"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8E0A3D">
              <w:rPr>
                <w:rFonts w:ascii="Twinkl" w:hAnsi="Twinkl"/>
                <w:sz w:val="16"/>
                <w:szCs w:val="16"/>
              </w:rPr>
              <w:t>Manage basic hygiene</w:t>
            </w:r>
          </w:p>
        </w:tc>
        <w:tc>
          <w:tcPr>
            <w:tcW w:w="3827" w:type="dxa"/>
            <w:gridSpan w:val="2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42755EDB" w14:textId="77777777" w:rsidR="00102ACF" w:rsidRDefault="00102ACF" w:rsidP="000553B3">
            <w:pPr>
              <w:jc w:val="center"/>
              <w:rPr>
                <w:rFonts w:ascii="Twinkl" w:hAnsi="Twinkl"/>
                <w:b/>
                <w:bCs/>
                <w:color w:val="BDD6EE" w:themeColor="accent5" w:themeTint="66"/>
              </w:rPr>
            </w:pPr>
            <w:r w:rsidRPr="007324D3">
              <w:rPr>
                <w:rFonts w:ascii="Twinkl" w:hAnsi="Twinkl"/>
                <w:b/>
                <w:bCs/>
                <w:color w:val="BDD6EE" w:themeColor="accent5" w:themeTint="66"/>
              </w:rPr>
              <w:t>Expressive arts and design</w:t>
            </w:r>
          </w:p>
          <w:p w14:paraId="46125B82" w14:textId="77777777" w:rsidR="00102ACF" w:rsidRDefault="00102ACF" w:rsidP="003E0A7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Prior experiences </w:t>
            </w:r>
          </w:p>
          <w:p w14:paraId="3C48203B" w14:textId="77777777" w:rsidR="00102ACF" w:rsidRPr="0098443A" w:rsidRDefault="00102ACF" w:rsidP="001835E5">
            <w:pPr>
              <w:rPr>
                <w:rFonts w:ascii="Twinkl" w:hAnsi="Twinkl"/>
                <w:color w:val="000000" w:themeColor="text1"/>
                <w:sz w:val="16"/>
                <w:szCs w:val="16"/>
              </w:rPr>
            </w:pPr>
            <w:r w:rsidRPr="0098443A">
              <w:rPr>
                <w:rFonts w:ascii="Twinkl" w:hAnsi="Twinkl"/>
                <w:color w:val="000000" w:themeColor="text1"/>
                <w:sz w:val="16"/>
                <w:szCs w:val="16"/>
              </w:rPr>
              <w:t xml:space="preserve">- Recall songs, stories and rhymes they have learnt and heard in nursery. </w:t>
            </w:r>
          </w:p>
          <w:p w14:paraId="3A1005D2" w14:textId="77777777" w:rsidR="00102ACF" w:rsidRDefault="00102ACF" w:rsidP="003E0A7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020C1103" w14:textId="494D6B09" w:rsidR="00102ACF" w:rsidRDefault="00102ACF" w:rsidP="003E0A7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ED5CE1">
              <w:rPr>
                <w:rFonts w:ascii="Twinkl" w:hAnsi="Twinkl"/>
                <w:b/>
                <w:bCs/>
                <w:sz w:val="16"/>
                <w:szCs w:val="16"/>
              </w:rPr>
              <w:t xml:space="preserve">ELG’s </w:t>
            </w:r>
          </w:p>
          <w:p w14:paraId="2BC05535" w14:textId="4D7FB3EB" w:rsidR="00102ACF" w:rsidRPr="001835E5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 w:rsidRPr="001835E5">
              <w:rPr>
                <w:rFonts w:ascii="Twinkl" w:hAnsi="Twinkl"/>
                <w:sz w:val="16"/>
                <w:szCs w:val="16"/>
              </w:rPr>
              <w:t xml:space="preserve">- Safely use and explore a variety of materials, tools and techniques. </w:t>
            </w:r>
          </w:p>
          <w:p w14:paraId="4D364D5F" w14:textId="259F03B7" w:rsidR="00102ACF" w:rsidRPr="001835E5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 w:rsidRPr="001835E5">
              <w:rPr>
                <w:rFonts w:ascii="Twinkl" w:hAnsi="Twinkl"/>
                <w:sz w:val="16"/>
                <w:szCs w:val="16"/>
              </w:rPr>
              <w:t xml:space="preserve">- Invent, adapt and recount narratives and stories with peers and teachers </w:t>
            </w:r>
          </w:p>
          <w:p w14:paraId="1F3D0A6D" w14:textId="47DB18AC" w:rsidR="00102ACF" w:rsidRPr="001835E5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 w:rsidRPr="001835E5">
              <w:rPr>
                <w:rFonts w:ascii="Twinkl" w:hAnsi="Twinkl"/>
                <w:sz w:val="16"/>
                <w:szCs w:val="16"/>
              </w:rPr>
              <w:t xml:space="preserve">- Sing a range of well-known nursery rhymes and songs </w:t>
            </w:r>
          </w:p>
          <w:p w14:paraId="1703A2CD" w14:textId="77777777" w:rsidR="00102ACF" w:rsidRDefault="00102ACF" w:rsidP="003E0A7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17D18616" w14:textId="23F55D29" w:rsidR="00102ACF" w:rsidRPr="00ED5CE1" w:rsidRDefault="00102ACF" w:rsidP="003E0A7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ED5CE1">
              <w:rPr>
                <w:rFonts w:ascii="Twinkl" w:hAnsi="Twinkl"/>
                <w:b/>
                <w:bCs/>
                <w:sz w:val="16"/>
                <w:szCs w:val="16"/>
              </w:rPr>
              <w:t xml:space="preserve">Development </w:t>
            </w:r>
            <w:r>
              <w:rPr>
                <w:rFonts w:ascii="Twinkl" w:hAnsi="Twinkl"/>
                <w:b/>
                <w:bCs/>
                <w:sz w:val="16"/>
                <w:szCs w:val="16"/>
              </w:rPr>
              <w:t>experiences</w:t>
            </w:r>
            <w:r w:rsidRPr="00ED5CE1">
              <w:rPr>
                <w:rFonts w:ascii="Twinkl" w:hAnsi="Twinkl"/>
                <w:b/>
                <w:bCs/>
                <w:sz w:val="16"/>
                <w:szCs w:val="16"/>
              </w:rPr>
              <w:t xml:space="preserve"> </w:t>
            </w:r>
          </w:p>
          <w:p w14:paraId="1F75E236" w14:textId="16B77A0A" w:rsidR="00102ACF" w:rsidRPr="003E0A7F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>Develop story lines in their pretend play.</w:t>
            </w:r>
          </w:p>
          <w:p w14:paraId="087405D7" w14:textId="4B0DD25F" w:rsidR="00102ACF" w:rsidRPr="003E0A7F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>Create collaboratively, sharing ideas, resources and skills</w:t>
            </w:r>
          </w:p>
          <w:p w14:paraId="6610C2E0" w14:textId="77777777" w:rsidR="00102ACF" w:rsidRPr="003E0A7F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 w:rsidRPr="003E0A7F">
              <w:rPr>
                <w:rFonts w:ascii="Twinkl" w:hAnsi="Twinkl"/>
                <w:sz w:val="16"/>
                <w:szCs w:val="16"/>
              </w:rPr>
              <w:t>Van GOGH</w:t>
            </w:r>
          </w:p>
          <w:p w14:paraId="2C10E6F0" w14:textId="4A528045" w:rsidR="00102ACF" w:rsidRPr="003E0A7F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>Explore, use and refine a variety of artistic effects to express their ideas and feelings.eg develop colour mixing in Autumn colours</w:t>
            </w:r>
          </w:p>
          <w:p w14:paraId="2E131C70" w14:textId="74FCBFAF" w:rsidR="00102ACF" w:rsidRDefault="00102ACF" w:rsidP="003E0A7F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3E0A7F">
              <w:rPr>
                <w:rFonts w:ascii="Twinkl" w:hAnsi="Twinkl"/>
                <w:sz w:val="16"/>
                <w:szCs w:val="16"/>
              </w:rPr>
              <w:t xml:space="preserve">Follow Charanga scheme of </w:t>
            </w:r>
            <w:r>
              <w:rPr>
                <w:rFonts w:ascii="Twinkl" w:hAnsi="Twinkl"/>
                <w:sz w:val="16"/>
                <w:szCs w:val="16"/>
              </w:rPr>
              <w:t>learning</w:t>
            </w:r>
            <w:r w:rsidRPr="003E0A7F">
              <w:rPr>
                <w:rFonts w:ascii="Twinkl" w:hAnsi="Twinkl"/>
                <w:sz w:val="16"/>
                <w:szCs w:val="16"/>
              </w:rPr>
              <w:t xml:space="preserve"> looking at Nursery Rhymes</w:t>
            </w:r>
          </w:p>
          <w:p w14:paraId="069B2E5C" w14:textId="77777777" w:rsidR="00102ACF" w:rsidRPr="00ED5CE1" w:rsidRDefault="00102ACF" w:rsidP="003E0A7F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25FA925D" w14:textId="17B2B742" w:rsidR="00102ACF" w:rsidRDefault="00102ACF" w:rsidP="003E0A7F"/>
        </w:tc>
        <w:tc>
          <w:tcPr>
            <w:tcW w:w="3893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5BE426AE" w14:textId="77777777" w:rsidR="00102ACF" w:rsidRDefault="00102ACF" w:rsidP="000553B3">
            <w:pPr>
              <w:jc w:val="center"/>
              <w:rPr>
                <w:rFonts w:ascii="Twinkl" w:hAnsi="Twinkl"/>
                <w:b/>
                <w:bCs/>
                <w:color w:val="F7CAAC" w:themeColor="accent2" w:themeTint="66"/>
              </w:rPr>
            </w:pPr>
            <w:r w:rsidRPr="00A0567D">
              <w:rPr>
                <w:rFonts w:ascii="Twinkl" w:hAnsi="Twinkl"/>
                <w:b/>
                <w:bCs/>
                <w:color w:val="F7CAAC" w:themeColor="accent2" w:themeTint="66"/>
              </w:rPr>
              <w:t>Physical development</w:t>
            </w:r>
          </w:p>
          <w:p w14:paraId="5B076106" w14:textId="77777777" w:rsidR="00102ACF" w:rsidRDefault="00102ACF" w:rsidP="002F128D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 xml:space="preserve">Prior experiences </w:t>
            </w:r>
          </w:p>
          <w:p w14:paraId="40CC99AC" w14:textId="77777777" w:rsidR="00102ACF" w:rsidRPr="002F128D" w:rsidRDefault="00102ACF" w:rsidP="00ED5CE1">
            <w:pPr>
              <w:rPr>
                <w:rFonts w:ascii="Twinkl" w:hAnsi="Twinkl"/>
                <w:sz w:val="16"/>
                <w:szCs w:val="16"/>
              </w:rPr>
            </w:pPr>
            <w:r w:rsidRPr="002F128D">
              <w:rPr>
                <w:rFonts w:ascii="Twinkl" w:hAnsi="Twinkl"/>
                <w:sz w:val="16"/>
                <w:szCs w:val="16"/>
              </w:rPr>
              <w:t>- Recall previous work in the hall during PE</w:t>
            </w:r>
          </w:p>
          <w:p w14:paraId="757C68C7" w14:textId="04302D3C" w:rsidR="00102ACF" w:rsidRDefault="00102ACF" w:rsidP="00ED5CE1">
            <w:pPr>
              <w:rPr>
                <w:rFonts w:ascii="Twinkl" w:hAnsi="Twinkl"/>
                <w:sz w:val="16"/>
                <w:szCs w:val="16"/>
              </w:rPr>
            </w:pPr>
            <w:r w:rsidRPr="002F128D">
              <w:rPr>
                <w:rFonts w:ascii="Twinkl" w:hAnsi="Twinkl"/>
                <w:sz w:val="16"/>
                <w:szCs w:val="16"/>
              </w:rPr>
              <w:t>- Discovering home experiences e.g. riding a bike, going for walk</w:t>
            </w:r>
          </w:p>
          <w:p w14:paraId="38AA9C80" w14:textId="77777777" w:rsidR="00102ACF" w:rsidRDefault="00102ACF" w:rsidP="00ED5CE1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0F15B362" w14:textId="641B3C7B" w:rsidR="00102ACF" w:rsidRDefault="00102ACF" w:rsidP="00ED5CE1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>
              <w:rPr>
                <w:rFonts w:ascii="Twinkl" w:hAnsi="Twinkl"/>
                <w:b/>
                <w:bCs/>
                <w:sz w:val="16"/>
                <w:szCs w:val="16"/>
              </w:rPr>
              <w:t>ELG’s</w:t>
            </w:r>
          </w:p>
          <w:p w14:paraId="75118098" w14:textId="77777777" w:rsidR="00102ACF" w:rsidRDefault="00102ACF" w:rsidP="00E530AE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2F128D">
              <w:rPr>
                <w:rFonts w:ascii="Twinkl" w:hAnsi="Twinkl"/>
                <w:sz w:val="16"/>
                <w:szCs w:val="16"/>
              </w:rPr>
              <w:t xml:space="preserve">Negotiate space and obstacles safely, with consideration for themselves and others. </w:t>
            </w:r>
          </w:p>
          <w:p w14:paraId="453C2BBF" w14:textId="654CF932" w:rsidR="00102ACF" w:rsidRDefault="00102ACF" w:rsidP="002F128D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2F128D">
              <w:rPr>
                <w:rFonts w:ascii="Twinkl" w:hAnsi="Twinkl"/>
                <w:sz w:val="16"/>
                <w:szCs w:val="16"/>
              </w:rPr>
              <w:t>Move energetically, such as running, jumping, dancing, hopping, skipping and climbing.</w:t>
            </w:r>
          </w:p>
          <w:p w14:paraId="068CC0CB" w14:textId="66C0B679" w:rsidR="00102ACF" w:rsidRDefault="00102ACF" w:rsidP="002F128D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Hold a pencil effectively </w:t>
            </w:r>
          </w:p>
          <w:p w14:paraId="1D57B36C" w14:textId="77777777" w:rsidR="00102ACF" w:rsidRDefault="00102ACF" w:rsidP="002F128D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</w:p>
          <w:p w14:paraId="277DCA37" w14:textId="4522058F" w:rsidR="00102ACF" w:rsidRPr="00ED5CE1" w:rsidRDefault="00102ACF" w:rsidP="002F128D">
            <w:pPr>
              <w:rPr>
                <w:rFonts w:ascii="Twinkl" w:hAnsi="Twinkl"/>
                <w:b/>
                <w:bCs/>
                <w:sz w:val="16"/>
                <w:szCs w:val="16"/>
              </w:rPr>
            </w:pPr>
            <w:r w:rsidRPr="00ED5CE1">
              <w:rPr>
                <w:rFonts w:ascii="Twinkl" w:hAnsi="Twinkl"/>
                <w:b/>
                <w:bCs/>
                <w:sz w:val="16"/>
                <w:szCs w:val="16"/>
              </w:rPr>
              <w:t>Development matters</w:t>
            </w:r>
          </w:p>
          <w:p w14:paraId="5AACBC9F" w14:textId="684483B6" w:rsidR="00102ACF" w:rsidRPr="002F128D" w:rsidRDefault="00102ACF" w:rsidP="002F128D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2F128D">
              <w:rPr>
                <w:rFonts w:ascii="Twinkl" w:hAnsi="Twinkl"/>
                <w:sz w:val="16"/>
                <w:szCs w:val="16"/>
              </w:rPr>
              <w:t xml:space="preserve">Further development the skills they need to manage the school day successfully: lining up and queuing, mealtimes, personal hygiene. </w:t>
            </w:r>
          </w:p>
          <w:p w14:paraId="2CDC3379" w14:textId="0E154C33" w:rsidR="00102ACF" w:rsidRPr="002F128D" w:rsidRDefault="00102ACF" w:rsidP="002F128D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2F128D">
              <w:rPr>
                <w:rFonts w:ascii="Twinkl" w:hAnsi="Twinkl"/>
                <w:sz w:val="16"/>
                <w:szCs w:val="16"/>
              </w:rPr>
              <w:t>Develop fine motor skills – holding pencil correctly, using scissors/holding a knife and fork.</w:t>
            </w:r>
          </w:p>
          <w:p w14:paraId="13FD354B" w14:textId="7EF7BB03" w:rsidR="00102ACF" w:rsidRPr="00ED5CE1" w:rsidRDefault="00102ACF" w:rsidP="002F128D">
            <w:pPr>
              <w:rPr>
                <w:rFonts w:ascii="Twinkl" w:hAnsi="Twinkl"/>
                <w:sz w:val="16"/>
                <w:szCs w:val="16"/>
              </w:rPr>
            </w:pPr>
            <w:r>
              <w:rPr>
                <w:rFonts w:ascii="Twinkl" w:hAnsi="Twinkl"/>
                <w:sz w:val="16"/>
                <w:szCs w:val="16"/>
              </w:rPr>
              <w:t xml:space="preserve">- </w:t>
            </w:r>
            <w:r w:rsidRPr="002F128D">
              <w:rPr>
                <w:rFonts w:ascii="Twinkl" w:hAnsi="Twinkl"/>
                <w:sz w:val="16"/>
                <w:szCs w:val="16"/>
              </w:rPr>
              <w:t>Use a range of small tools, including scissors, paintbrushes and cutlery</w:t>
            </w:r>
          </w:p>
        </w:tc>
      </w:tr>
    </w:tbl>
    <w:p w14:paraId="01FE9B14" w14:textId="77777777" w:rsidR="003B5F21" w:rsidRDefault="003B5F21"/>
    <w:p w14:paraId="59438489" w14:textId="77777777" w:rsidR="00102ACF" w:rsidRDefault="00102ACF"/>
    <w:p w14:paraId="56FE3DE0" w14:textId="77777777" w:rsidR="00102ACF" w:rsidRDefault="00102ACF"/>
    <w:p w14:paraId="1E4FA49B" w14:textId="77777777" w:rsidR="002552B0" w:rsidRDefault="002552B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1673"/>
        <w:gridCol w:w="1499"/>
        <w:gridCol w:w="1596"/>
        <w:gridCol w:w="1502"/>
        <w:gridCol w:w="1698"/>
        <w:gridCol w:w="1792"/>
        <w:gridCol w:w="1693"/>
        <w:gridCol w:w="1550"/>
        <w:gridCol w:w="1604"/>
      </w:tblGrid>
      <w:tr w:rsidR="000A09CD" w14:paraId="6C07C783" w14:textId="3CFCE569" w:rsidTr="005E2F7D">
        <w:tc>
          <w:tcPr>
            <w:tcW w:w="704" w:type="dxa"/>
            <w:tcBorders>
              <w:top w:val="nil"/>
              <w:left w:val="nil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</w:tcPr>
          <w:p w14:paraId="573288EF" w14:textId="77777777" w:rsidR="00775063" w:rsidRDefault="00775063"/>
        </w:tc>
        <w:tc>
          <w:tcPr>
            <w:tcW w:w="1701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4" w:space="0" w:color="E9DDFF"/>
            </w:tcBorders>
            <w:shd w:val="clear" w:color="auto" w:fill="E6CCFF"/>
            <w:vAlign w:val="center"/>
          </w:tcPr>
          <w:p w14:paraId="4D30682E" w14:textId="53B2AA9C" w:rsidR="00775063" w:rsidRPr="00303C32" w:rsidRDefault="00314A98" w:rsidP="00D771C8">
            <w:pPr>
              <w:jc w:val="center"/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Literacy</w:t>
            </w:r>
          </w:p>
        </w:tc>
        <w:tc>
          <w:tcPr>
            <w:tcW w:w="1529" w:type="dxa"/>
            <w:tcBorders>
              <w:top w:val="single" w:sz="18" w:space="0" w:color="808080" w:themeColor="background1" w:themeShade="80"/>
              <w:left w:val="single" w:sz="4" w:space="0" w:color="E9DDFF"/>
              <w:bottom w:val="single" w:sz="18" w:space="0" w:color="808080" w:themeColor="background1" w:themeShade="80"/>
              <w:right w:val="single" w:sz="4" w:space="0" w:color="76F6CA"/>
            </w:tcBorders>
            <w:shd w:val="clear" w:color="auto" w:fill="A1F6DB"/>
            <w:vAlign w:val="center"/>
          </w:tcPr>
          <w:p w14:paraId="0218EFF1" w14:textId="1D5E7EBA" w:rsidR="00775063" w:rsidRPr="00303C32" w:rsidRDefault="00775063" w:rsidP="00775063">
            <w:pPr>
              <w:jc w:val="center"/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Phonics</w:t>
            </w:r>
          </w:p>
        </w:tc>
        <w:tc>
          <w:tcPr>
            <w:tcW w:w="1628" w:type="dxa"/>
            <w:tcBorders>
              <w:top w:val="single" w:sz="18" w:space="0" w:color="808080" w:themeColor="background1" w:themeShade="80"/>
              <w:left w:val="single" w:sz="4" w:space="0" w:color="76F6CA"/>
              <w:bottom w:val="single" w:sz="18" w:space="0" w:color="808080" w:themeColor="background1" w:themeShade="80"/>
              <w:right w:val="single" w:sz="4" w:space="0" w:color="FFB3E1"/>
            </w:tcBorders>
            <w:shd w:val="clear" w:color="auto" w:fill="FFB3E1"/>
            <w:vAlign w:val="center"/>
          </w:tcPr>
          <w:p w14:paraId="31D909FD" w14:textId="3FE9A983" w:rsidR="00775063" w:rsidRPr="00303C32" w:rsidRDefault="00775063" w:rsidP="00D771C8">
            <w:pPr>
              <w:jc w:val="center"/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Maths</w:t>
            </w:r>
          </w:p>
        </w:tc>
        <w:tc>
          <w:tcPr>
            <w:tcW w:w="1521" w:type="dxa"/>
            <w:tcBorders>
              <w:top w:val="single" w:sz="18" w:space="0" w:color="808080" w:themeColor="background1" w:themeShade="80"/>
              <w:left w:val="single" w:sz="4" w:space="0" w:color="FFB3E1"/>
              <w:bottom w:val="single" w:sz="18" w:space="0" w:color="808080" w:themeColor="background1" w:themeShade="80"/>
              <w:right w:val="single" w:sz="4" w:space="0" w:color="BAAAF6"/>
            </w:tcBorders>
            <w:shd w:val="clear" w:color="auto" w:fill="BAAAF6"/>
            <w:vAlign w:val="center"/>
          </w:tcPr>
          <w:p w14:paraId="5D78A567" w14:textId="56AC7A34" w:rsidR="00775063" w:rsidRPr="00303C32" w:rsidRDefault="00775063" w:rsidP="00D771C8">
            <w:pPr>
              <w:jc w:val="center"/>
              <w:rPr>
                <w:rFonts w:ascii="Twinkl" w:hAnsi="Twinkl"/>
                <w:b/>
                <w:bCs/>
                <w:color w:val="FFADC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RE</w:t>
            </w:r>
          </w:p>
        </w:tc>
        <w:tc>
          <w:tcPr>
            <w:tcW w:w="1665" w:type="dxa"/>
            <w:tcBorders>
              <w:top w:val="single" w:sz="18" w:space="0" w:color="808080" w:themeColor="background1" w:themeShade="80"/>
              <w:left w:val="single" w:sz="4" w:space="0" w:color="BAAAF6"/>
              <w:bottom w:val="single" w:sz="18" w:space="0" w:color="808080" w:themeColor="background1" w:themeShade="80"/>
              <w:right w:val="single" w:sz="4" w:space="0" w:color="C5E0B3" w:themeColor="accent6" w:themeTint="66"/>
            </w:tcBorders>
            <w:shd w:val="clear" w:color="auto" w:fill="C6E0B3"/>
            <w:vAlign w:val="center"/>
          </w:tcPr>
          <w:p w14:paraId="6F6F35AF" w14:textId="2818E0E6" w:rsidR="00775063" w:rsidRPr="00303C32" w:rsidRDefault="00775063" w:rsidP="00D771C8">
            <w:pPr>
              <w:jc w:val="center"/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Understanding the world</w:t>
            </w:r>
          </w:p>
        </w:tc>
        <w:tc>
          <w:tcPr>
            <w:tcW w:w="1740" w:type="dxa"/>
            <w:tcBorders>
              <w:top w:val="single" w:sz="18" w:space="0" w:color="808080" w:themeColor="background1" w:themeShade="80"/>
              <w:left w:val="single" w:sz="4" w:space="0" w:color="C5E0B3" w:themeColor="accent6" w:themeTint="66"/>
              <w:bottom w:val="single" w:sz="18" w:space="0" w:color="808080" w:themeColor="background1" w:themeShade="80"/>
              <w:right w:val="single" w:sz="4" w:space="0" w:color="FFAEC1"/>
            </w:tcBorders>
            <w:shd w:val="clear" w:color="auto" w:fill="FFADC1"/>
            <w:vAlign w:val="center"/>
          </w:tcPr>
          <w:p w14:paraId="12958531" w14:textId="757A49D4" w:rsidR="00775063" w:rsidRPr="00303C32" w:rsidRDefault="00775063" w:rsidP="00D771C8">
            <w:pPr>
              <w:jc w:val="center"/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Communication &amp; Language</w:t>
            </w:r>
          </w:p>
        </w:tc>
        <w:tc>
          <w:tcPr>
            <w:tcW w:w="1704" w:type="dxa"/>
            <w:tcBorders>
              <w:top w:val="single" w:sz="18" w:space="0" w:color="808080" w:themeColor="background1" w:themeShade="80"/>
              <w:left w:val="single" w:sz="4" w:space="0" w:color="FFAEC1"/>
              <w:bottom w:val="single" w:sz="18" w:space="0" w:color="808080" w:themeColor="background1" w:themeShade="80"/>
              <w:right w:val="single" w:sz="4" w:space="0" w:color="FEECA6"/>
            </w:tcBorders>
            <w:shd w:val="clear" w:color="auto" w:fill="FEECA6"/>
            <w:vAlign w:val="center"/>
          </w:tcPr>
          <w:p w14:paraId="7A957818" w14:textId="2B73BFE5" w:rsidR="00775063" w:rsidRPr="00303C32" w:rsidRDefault="00775063" w:rsidP="00D771C8">
            <w:pPr>
              <w:jc w:val="center"/>
              <w:rPr>
                <w:color w:val="FFFFFF" w:themeColor="background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Personal, Social &amp; Emotional Development</w:t>
            </w:r>
          </w:p>
        </w:tc>
        <w:tc>
          <w:tcPr>
            <w:tcW w:w="1553" w:type="dxa"/>
            <w:tcBorders>
              <w:top w:val="single" w:sz="18" w:space="0" w:color="808080" w:themeColor="background1" w:themeShade="80"/>
              <w:left w:val="single" w:sz="4" w:space="0" w:color="FEECA6"/>
              <w:bottom w:val="single" w:sz="18" w:space="0" w:color="808080" w:themeColor="background1" w:themeShade="80"/>
              <w:right w:val="single" w:sz="4" w:space="0" w:color="F7CAAC"/>
            </w:tcBorders>
            <w:shd w:val="clear" w:color="auto" w:fill="F7CAAC"/>
            <w:vAlign w:val="center"/>
          </w:tcPr>
          <w:p w14:paraId="4320AA84" w14:textId="4E4650C5" w:rsidR="00775063" w:rsidRPr="00303C32" w:rsidRDefault="00775063" w:rsidP="00D771C8">
            <w:pPr>
              <w:jc w:val="center"/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Physical Development</w:t>
            </w:r>
          </w:p>
        </w:tc>
        <w:tc>
          <w:tcPr>
            <w:tcW w:w="1625" w:type="dxa"/>
            <w:tcBorders>
              <w:top w:val="single" w:sz="18" w:space="0" w:color="808080" w:themeColor="background1" w:themeShade="80"/>
              <w:left w:val="single" w:sz="4" w:space="0" w:color="F7CAAC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BDD7EE"/>
            <w:vAlign w:val="center"/>
          </w:tcPr>
          <w:p w14:paraId="4CF9BEBE" w14:textId="3047875C" w:rsidR="00775063" w:rsidRPr="00303C32" w:rsidRDefault="00775063" w:rsidP="00D771C8">
            <w:pPr>
              <w:jc w:val="center"/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</w:pPr>
            <w:r w:rsidRPr="00303C32">
              <w:rPr>
                <w:rFonts w:ascii="Twinkl" w:hAnsi="Twinkl"/>
                <w:b/>
                <w:bCs/>
                <w:color w:val="FFFFFF" w:themeColor="background1"/>
                <w:sz w:val="22"/>
                <w:szCs w:val="22"/>
              </w:rPr>
              <w:t>Expressive arts and design</w:t>
            </w:r>
          </w:p>
        </w:tc>
      </w:tr>
      <w:tr w:rsidR="000A09CD" w14:paraId="14880FE3" w14:textId="616C8837" w:rsidTr="005E2F7D">
        <w:trPr>
          <w:cantSplit/>
          <w:trHeight w:val="1574"/>
        </w:trPr>
        <w:tc>
          <w:tcPr>
            <w:tcW w:w="704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FFFFFF" w:themeColor="background1"/>
            </w:tcBorders>
            <w:textDirection w:val="btLr"/>
            <w:vAlign w:val="center"/>
          </w:tcPr>
          <w:p w14:paraId="35950049" w14:textId="77777777" w:rsidR="00D771C8" w:rsidRPr="00DF5CA1" w:rsidRDefault="00D771C8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Week 1</w:t>
            </w:r>
          </w:p>
          <w:p w14:paraId="017DD8B7" w14:textId="3309D587" w:rsidR="00775063" w:rsidRPr="00DF5CA1" w:rsidRDefault="00775063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Home Visits</w:t>
            </w:r>
          </w:p>
        </w:tc>
        <w:tc>
          <w:tcPr>
            <w:tcW w:w="14666" w:type="dxa"/>
            <w:gridSpan w:val="9"/>
            <w:tcBorders>
              <w:top w:val="single" w:sz="18" w:space="0" w:color="808080" w:themeColor="background1" w:themeShade="80"/>
              <w:left w:val="single" w:sz="18" w:space="0" w:color="FFFFFF" w:themeColor="background1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vAlign w:val="center"/>
          </w:tcPr>
          <w:p w14:paraId="084A0B3A" w14:textId="77777777" w:rsidR="00D771C8" w:rsidRPr="00775063" w:rsidRDefault="00D771C8" w:rsidP="00775063">
            <w:pPr>
              <w:rPr>
                <w:rFonts w:ascii="Twinkl" w:hAnsi="Twinkl"/>
                <w:sz w:val="20"/>
                <w:szCs w:val="20"/>
              </w:rPr>
            </w:pPr>
            <w:r w:rsidRPr="00775063">
              <w:rPr>
                <w:rFonts w:ascii="Twinkl" w:hAnsi="Twinkl"/>
                <w:sz w:val="20"/>
                <w:szCs w:val="20"/>
              </w:rPr>
              <w:t>Home Visits</w:t>
            </w:r>
          </w:p>
          <w:p w14:paraId="1BB29BD8" w14:textId="3A9BDBBF" w:rsidR="00D771C8" w:rsidRPr="00775063" w:rsidRDefault="00D771C8" w:rsidP="00775063">
            <w:pPr>
              <w:rPr>
                <w:sz w:val="20"/>
                <w:szCs w:val="20"/>
              </w:rPr>
            </w:pPr>
            <w:r w:rsidRPr="00775063">
              <w:rPr>
                <w:rFonts w:ascii="Twinkl" w:hAnsi="Twinkl"/>
                <w:sz w:val="20"/>
                <w:szCs w:val="20"/>
              </w:rPr>
              <w:t>Chatterbags</w:t>
            </w:r>
          </w:p>
        </w:tc>
      </w:tr>
      <w:tr w:rsidR="000A09CD" w14:paraId="5A4EA706" w14:textId="5818F689" w:rsidTr="005C41E5">
        <w:trPr>
          <w:cantSplit/>
          <w:trHeight w:val="1270"/>
        </w:trPr>
        <w:tc>
          <w:tcPr>
            <w:tcW w:w="704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18" w:space="0" w:color="FFFFFF" w:themeColor="background1"/>
            </w:tcBorders>
            <w:textDirection w:val="btLr"/>
            <w:vAlign w:val="center"/>
          </w:tcPr>
          <w:p w14:paraId="1CF969BC" w14:textId="77777777" w:rsidR="00775063" w:rsidRPr="00DF5CA1" w:rsidRDefault="00775063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Week 2</w:t>
            </w:r>
          </w:p>
          <w:p w14:paraId="42D629D1" w14:textId="2663EC46" w:rsidR="00775063" w:rsidRPr="00DF5CA1" w:rsidRDefault="00775063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Baseline</w:t>
            </w:r>
          </w:p>
        </w:tc>
        <w:tc>
          <w:tcPr>
            <w:tcW w:w="1701" w:type="dxa"/>
            <w:tcBorders>
              <w:top w:val="single" w:sz="18" w:space="0" w:color="808080" w:themeColor="background1" w:themeShade="80"/>
              <w:left w:val="single" w:sz="18" w:space="0" w:color="FFFFFF" w:themeColor="background1"/>
              <w:bottom w:val="single" w:sz="18" w:space="0" w:color="808080" w:themeColor="background1" w:themeShade="80"/>
              <w:right w:val="single" w:sz="4" w:space="0" w:color="E9DDFF"/>
            </w:tcBorders>
            <w:shd w:val="clear" w:color="auto" w:fill="E9DDFF"/>
            <w:vAlign w:val="center"/>
          </w:tcPr>
          <w:p w14:paraId="66879EFD" w14:textId="1494A17D" w:rsidR="00775063" w:rsidRPr="000D17C2" w:rsidRDefault="005A00F6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Name writing</w:t>
            </w:r>
          </w:p>
        </w:tc>
        <w:tc>
          <w:tcPr>
            <w:tcW w:w="1529" w:type="dxa"/>
            <w:tcBorders>
              <w:top w:val="single" w:sz="18" w:space="0" w:color="808080" w:themeColor="background1" w:themeShade="80"/>
              <w:left w:val="single" w:sz="4" w:space="0" w:color="E9DDFF"/>
              <w:bottom w:val="single" w:sz="18" w:space="0" w:color="808080" w:themeColor="background1" w:themeShade="80"/>
              <w:right w:val="single" w:sz="4" w:space="0" w:color="BDF6E6"/>
            </w:tcBorders>
            <w:shd w:val="clear" w:color="auto" w:fill="BDF6E6"/>
            <w:vAlign w:val="center"/>
          </w:tcPr>
          <w:p w14:paraId="61A391EE" w14:textId="6AF637EC" w:rsidR="00775063" w:rsidRPr="000D17C2" w:rsidRDefault="005C41E5" w:rsidP="005C41E5">
            <w:pPr>
              <w:jc w:val="center"/>
              <w:rPr>
                <w:rFonts w:ascii="Twinkl" w:hAnsi="Twinkl"/>
                <w:b/>
                <w:bCs/>
                <w:sz w:val="18"/>
                <w:szCs w:val="20"/>
              </w:rPr>
            </w:pPr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628" w:type="dxa"/>
            <w:tcBorders>
              <w:top w:val="single" w:sz="18" w:space="0" w:color="808080" w:themeColor="background1" w:themeShade="80"/>
              <w:left w:val="single" w:sz="4" w:space="0" w:color="BDF6E6"/>
              <w:bottom w:val="single" w:sz="18" w:space="0" w:color="808080" w:themeColor="background1" w:themeShade="80"/>
              <w:right w:val="single" w:sz="4" w:space="0" w:color="FFDBEC"/>
            </w:tcBorders>
            <w:shd w:val="clear" w:color="auto" w:fill="FFDBEC"/>
            <w:vAlign w:val="center"/>
          </w:tcPr>
          <w:p w14:paraId="40C3A60A" w14:textId="3D137339" w:rsidR="00775063" w:rsidRPr="000D17C2" w:rsidRDefault="00B05276" w:rsidP="00B05276">
            <w:pPr>
              <w:jc w:val="center"/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-</w:t>
            </w:r>
          </w:p>
        </w:tc>
        <w:tc>
          <w:tcPr>
            <w:tcW w:w="1521" w:type="dxa"/>
            <w:tcBorders>
              <w:top w:val="single" w:sz="18" w:space="0" w:color="808080" w:themeColor="background1" w:themeShade="80"/>
              <w:left w:val="single" w:sz="4" w:space="0" w:color="FFDBEC"/>
              <w:bottom w:val="single" w:sz="18" w:space="0" w:color="808080" w:themeColor="background1" w:themeShade="80"/>
              <w:right w:val="single" w:sz="4" w:space="0" w:color="CAC7F6"/>
            </w:tcBorders>
            <w:shd w:val="clear" w:color="auto" w:fill="CAC7F6"/>
            <w:vAlign w:val="center"/>
          </w:tcPr>
          <w:p w14:paraId="2CC5B5C9" w14:textId="6E631A56" w:rsidR="00775063" w:rsidRPr="000D17C2" w:rsidRDefault="005C41E5" w:rsidP="005C41E5">
            <w:pPr>
              <w:jc w:val="center"/>
              <w:rPr>
                <w:rFonts w:ascii="Twinkl" w:hAnsi="Twinkl"/>
                <w:b/>
                <w:bCs/>
                <w:sz w:val="18"/>
                <w:szCs w:val="20"/>
              </w:rPr>
            </w:pPr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665" w:type="dxa"/>
            <w:tcBorders>
              <w:top w:val="single" w:sz="18" w:space="0" w:color="808080" w:themeColor="background1" w:themeShade="80"/>
              <w:left w:val="single" w:sz="4" w:space="0" w:color="CAC7F6"/>
              <w:bottom w:val="single" w:sz="18" w:space="0" w:color="808080" w:themeColor="background1" w:themeShade="80"/>
              <w:right w:val="single" w:sz="4" w:space="0" w:color="E2EFD9" w:themeColor="accent6" w:themeTint="33"/>
            </w:tcBorders>
            <w:shd w:val="clear" w:color="auto" w:fill="E2EFD9" w:themeFill="accent6" w:themeFillTint="33"/>
            <w:vAlign w:val="center"/>
          </w:tcPr>
          <w:p w14:paraId="37DBA5EE" w14:textId="3C74B1F2" w:rsidR="00775063" w:rsidRPr="000D17C2" w:rsidRDefault="00747521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Understanding the school world - </w:t>
            </w:r>
            <w:r w:rsidR="00775063" w:rsidRPr="000D17C2">
              <w:rPr>
                <w:rFonts w:ascii="Twinkl" w:hAnsi="Twinkl"/>
                <w:sz w:val="18"/>
                <w:szCs w:val="20"/>
              </w:rPr>
              <w:t>Chatterbags Setting routines</w:t>
            </w:r>
          </w:p>
        </w:tc>
        <w:tc>
          <w:tcPr>
            <w:tcW w:w="1740" w:type="dxa"/>
            <w:tcBorders>
              <w:top w:val="single" w:sz="18" w:space="0" w:color="808080" w:themeColor="background1" w:themeShade="80"/>
              <w:left w:val="single" w:sz="4" w:space="0" w:color="E2EFD9" w:themeColor="accent6" w:themeTint="33"/>
              <w:bottom w:val="single" w:sz="18" w:space="0" w:color="808080" w:themeColor="background1" w:themeShade="80"/>
              <w:right w:val="single" w:sz="4" w:space="0" w:color="FFD5DB"/>
            </w:tcBorders>
            <w:shd w:val="clear" w:color="auto" w:fill="FFD5DB"/>
            <w:vAlign w:val="center"/>
          </w:tcPr>
          <w:p w14:paraId="6F924930" w14:textId="00483180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Sharing </w:t>
            </w:r>
            <w:r w:rsidR="00747521" w:rsidRPr="000D17C2">
              <w:rPr>
                <w:rFonts w:ascii="Twinkl" w:hAnsi="Twinkl"/>
                <w:sz w:val="18"/>
                <w:szCs w:val="20"/>
              </w:rPr>
              <w:t>Chatterbags</w:t>
            </w:r>
          </w:p>
          <w:p w14:paraId="00796100" w14:textId="0AAC8CBA" w:rsidR="00747521" w:rsidRPr="000D17C2" w:rsidRDefault="00747521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Sharing things about us and things we like with teachers – class family tree tags. </w:t>
            </w:r>
          </w:p>
        </w:tc>
        <w:tc>
          <w:tcPr>
            <w:tcW w:w="1704" w:type="dxa"/>
            <w:tcBorders>
              <w:top w:val="single" w:sz="18" w:space="0" w:color="808080" w:themeColor="background1" w:themeShade="80"/>
              <w:left w:val="single" w:sz="4" w:space="0" w:color="FFD5DB"/>
              <w:bottom w:val="single" w:sz="18" w:space="0" w:color="808080" w:themeColor="background1" w:themeShade="80"/>
              <w:right w:val="single" w:sz="4" w:space="0" w:color="FEF0CF"/>
            </w:tcBorders>
            <w:shd w:val="clear" w:color="auto" w:fill="FEF0CF"/>
            <w:vAlign w:val="center"/>
          </w:tcPr>
          <w:p w14:paraId="4B8ADFB1" w14:textId="198AA271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School tour – meet all the teachers and older children</w:t>
            </w:r>
          </w:p>
        </w:tc>
        <w:tc>
          <w:tcPr>
            <w:tcW w:w="1553" w:type="dxa"/>
            <w:tcBorders>
              <w:top w:val="single" w:sz="18" w:space="0" w:color="808080" w:themeColor="background1" w:themeShade="80"/>
              <w:left w:val="single" w:sz="4" w:space="0" w:color="FEF0CF"/>
              <w:bottom w:val="single" w:sz="18" w:space="0" w:color="808080" w:themeColor="background1" w:themeShade="80"/>
              <w:right w:val="single" w:sz="4" w:space="0" w:color="FBE4D5" w:themeColor="accent2" w:themeTint="33"/>
            </w:tcBorders>
            <w:shd w:val="clear" w:color="auto" w:fill="FBE4D5" w:themeFill="accent2" w:themeFillTint="33"/>
            <w:vAlign w:val="center"/>
          </w:tcPr>
          <w:p w14:paraId="351DC1A2" w14:textId="226EE14E" w:rsidR="000A09CD" w:rsidRPr="000D17C2" w:rsidRDefault="000A09CD" w:rsidP="00775063">
            <w:pPr>
              <w:rPr>
                <w:rFonts w:ascii="Twinkl" w:hAnsi="Twinkl"/>
                <w:color w:val="000000" w:themeColor="text1"/>
                <w:sz w:val="18"/>
                <w:szCs w:val="20"/>
              </w:rPr>
            </w:pPr>
            <w:r w:rsidRPr="000D17C2">
              <w:rPr>
                <w:rFonts w:ascii="Twinkl" w:hAnsi="Twinkl"/>
                <w:color w:val="000000" w:themeColor="text1"/>
                <w:sz w:val="18"/>
                <w:szCs w:val="20"/>
              </w:rPr>
              <w:t xml:space="preserve">Muscular development – playdough </w:t>
            </w:r>
          </w:p>
          <w:p w14:paraId="29B466F7" w14:textId="369960A7" w:rsidR="00775063" w:rsidRPr="000D17C2" w:rsidRDefault="005A00F6" w:rsidP="00775063">
            <w:pPr>
              <w:rPr>
                <w:rFonts w:ascii="Twinkl" w:hAnsi="Twinkl"/>
                <w:color w:val="000000" w:themeColor="text1"/>
                <w:sz w:val="18"/>
                <w:szCs w:val="20"/>
              </w:rPr>
            </w:pPr>
            <w:r w:rsidRPr="000D17C2">
              <w:rPr>
                <w:rFonts w:ascii="Twinkl" w:hAnsi="Twinkl"/>
                <w:color w:val="000000" w:themeColor="text1"/>
                <w:sz w:val="18"/>
                <w:szCs w:val="20"/>
              </w:rPr>
              <w:t xml:space="preserve">Fine motor skills – Mark making </w:t>
            </w:r>
          </w:p>
        </w:tc>
        <w:tc>
          <w:tcPr>
            <w:tcW w:w="1625" w:type="dxa"/>
            <w:tcBorders>
              <w:top w:val="single" w:sz="18" w:space="0" w:color="808080" w:themeColor="background1" w:themeShade="80"/>
              <w:left w:val="single" w:sz="4" w:space="0" w:color="FBE4D5" w:themeColor="accent2" w:themeTint="33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DEEAF6" w:themeFill="accent5" w:themeFillTint="33"/>
            <w:vAlign w:val="center"/>
          </w:tcPr>
          <w:p w14:paraId="50B6CB4C" w14:textId="2D7BEFAE" w:rsidR="00775063" w:rsidRPr="000D17C2" w:rsidRDefault="00002BBC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Painting, colouring and creating through continuous provision. </w:t>
            </w:r>
          </w:p>
        </w:tc>
      </w:tr>
      <w:tr w:rsidR="000A09CD" w14:paraId="34DB7313" w14:textId="6F85B947" w:rsidTr="005E2F7D">
        <w:trPr>
          <w:cantSplit/>
          <w:trHeight w:val="1975"/>
        </w:trPr>
        <w:tc>
          <w:tcPr>
            <w:tcW w:w="704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4" w:space="0" w:color="FFFFFF" w:themeColor="background1"/>
            </w:tcBorders>
            <w:textDirection w:val="btLr"/>
            <w:vAlign w:val="center"/>
          </w:tcPr>
          <w:p w14:paraId="166A6939" w14:textId="4A43A13A" w:rsidR="00D771C8" w:rsidRPr="00DF5CA1" w:rsidRDefault="00D771C8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Week 3</w:t>
            </w:r>
          </w:p>
        </w:tc>
        <w:tc>
          <w:tcPr>
            <w:tcW w:w="1701" w:type="dxa"/>
            <w:tcBorders>
              <w:top w:val="single" w:sz="18" w:space="0" w:color="808080" w:themeColor="background1" w:themeShade="80"/>
              <w:left w:val="single" w:sz="4" w:space="0" w:color="FFFFFF" w:themeColor="background1"/>
              <w:bottom w:val="single" w:sz="18" w:space="0" w:color="808080" w:themeColor="background1" w:themeShade="80"/>
              <w:right w:val="single" w:sz="4" w:space="0" w:color="E9DDFF"/>
            </w:tcBorders>
            <w:shd w:val="clear" w:color="auto" w:fill="E9DDFF"/>
            <w:vAlign w:val="center"/>
          </w:tcPr>
          <w:p w14:paraId="131720CE" w14:textId="77777777" w:rsidR="0062390B" w:rsidRPr="000D17C2" w:rsidRDefault="0062390B" w:rsidP="0062390B">
            <w:pPr>
              <w:rPr>
                <w:rFonts w:ascii="Twinkl" w:hAnsi="Twinkl"/>
                <w:b/>
                <w:bCs/>
                <w:sz w:val="18"/>
                <w:szCs w:val="20"/>
              </w:rPr>
            </w:pPr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 xml:space="preserve">The Colour Monster goes to School </w:t>
            </w:r>
          </w:p>
          <w:p w14:paraId="0B537398" w14:textId="7A1120F7" w:rsidR="000D17C2" w:rsidRPr="000D17C2" w:rsidRDefault="00D771C8" w:rsidP="000D17C2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Name cards – begin modelling pencil grip and</w:t>
            </w:r>
            <w:r w:rsidR="000D17C2" w:rsidRPr="000D17C2">
              <w:rPr>
                <w:rFonts w:ascii="Twinkl" w:hAnsi="Twinkl"/>
                <w:sz w:val="18"/>
                <w:szCs w:val="20"/>
              </w:rPr>
              <w:t xml:space="preserve"> letter formation activities</w:t>
            </w:r>
            <w:r w:rsidRPr="000D17C2">
              <w:rPr>
                <w:rFonts w:ascii="Twinkl" w:hAnsi="Twinkl"/>
                <w:sz w:val="18"/>
                <w:szCs w:val="20"/>
              </w:rPr>
              <w:t>.</w:t>
            </w:r>
          </w:p>
        </w:tc>
        <w:tc>
          <w:tcPr>
            <w:tcW w:w="1529" w:type="dxa"/>
            <w:tcBorders>
              <w:top w:val="single" w:sz="18" w:space="0" w:color="808080" w:themeColor="background1" w:themeShade="80"/>
              <w:left w:val="single" w:sz="4" w:space="0" w:color="E9DDFF"/>
              <w:bottom w:val="single" w:sz="18" w:space="0" w:color="808080" w:themeColor="background1" w:themeShade="80"/>
              <w:right w:val="single" w:sz="4" w:space="0" w:color="BDF6E6"/>
            </w:tcBorders>
            <w:shd w:val="clear" w:color="auto" w:fill="BDF6E6"/>
            <w:vAlign w:val="center"/>
          </w:tcPr>
          <w:p w14:paraId="1B86576D" w14:textId="6DA4BE29" w:rsidR="00D771C8" w:rsidRPr="000D17C2" w:rsidRDefault="00C34AA9" w:rsidP="00C34AA9">
            <w:pPr>
              <w:jc w:val="center"/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m, a, s, d</w:t>
            </w:r>
          </w:p>
        </w:tc>
        <w:tc>
          <w:tcPr>
            <w:tcW w:w="1628" w:type="dxa"/>
            <w:tcBorders>
              <w:top w:val="single" w:sz="18" w:space="0" w:color="808080" w:themeColor="background1" w:themeShade="80"/>
              <w:left w:val="single" w:sz="4" w:space="0" w:color="BDF6E6"/>
              <w:bottom w:val="single" w:sz="18" w:space="0" w:color="808080" w:themeColor="background1" w:themeShade="80"/>
              <w:right w:val="single" w:sz="4" w:space="0" w:color="FFDBEC"/>
            </w:tcBorders>
            <w:shd w:val="clear" w:color="auto" w:fill="FFDBEC"/>
            <w:vAlign w:val="center"/>
          </w:tcPr>
          <w:p w14:paraId="37AF510B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Match objects </w:t>
            </w:r>
          </w:p>
          <w:p w14:paraId="5BC4EC4F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Match pictures and objects </w:t>
            </w:r>
          </w:p>
          <w:p w14:paraId="0BD4B5D6" w14:textId="7EA2BD5E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Identify a set </w:t>
            </w:r>
          </w:p>
        </w:tc>
        <w:tc>
          <w:tcPr>
            <w:tcW w:w="1521" w:type="dxa"/>
            <w:tcBorders>
              <w:top w:val="single" w:sz="18" w:space="0" w:color="808080" w:themeColor="background1" w:themeShade="80"/>
              <w:left w:val="single" w:sz="4" w:space="0" w:color="FFDBEC"/>
              <w:bottom w:val="single" w:sz="18" w:space="0" w:color="808080" w:themeColor="background1" w:themeShade="80"/>
              <w:right w:val="single" w:sz="4" w:space="0" w:color="CAC7F6"/>
            </w:tcBorders>
            <w:shd w:val="clear" w:color="auto" w:fill="CAC7F6"/>
            <w:vAlign w:val="center"/>
          </w:tcPr>
          <w:p w14:paraId="321E42DC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Our school faith </w:t>
            </w:r>
          </w:p>
          <w:p w14:paraId="7A507FEC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</w:p>
        </w:tc>
        <w:tc>
          <w:tcPr>
            <w:tcW w:w="1665" w:type="dxa"/>
            <w:tcBorders>
              <w:top w:val="single" w:sz="18" w:space="0" w:color="808080" w:themeColor="background1" w:themeShade="80"/>
              <w:left w:val="single" w:sz="4" w:space="0" w:color="CAC7F6"/>
              <w:bottom w:val="single" w:sz="18" w:space="0" w:color="808080" w:themeColor="background1" w:themeShade="80"/>
              <w:right w:val="single" w:sz="4" w:space="0" w:color="E2EFD9" w:themeColor="accent6" w:themeTint="33"/>
            </w:tcBorders>
            <w:shd w:val="clear" w:color="auto" w:fill="E2EFD9" w:themeFill="accent6" w:themeFillTint="33"/>
            <w:vAlign w:val="center"/>
          </w:tcPr>
          <w:p w14:paraId="23D643CC" w14:textId="77777777" w:rsidR="00370300" w:rsidRPr="000D17C2" w:rsidRDefault="00370300" w:rsidP="00370300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Use the board map of the local area. </w:t>
            </w:r>
          </w:p>
          <w:p w14:paraId="7D486EE0" w14:textId="0A8A09EC" w:rsidR="00D771C8" w:rsidRPr="000D17C2" w:rsidRDefault="00370300" w:rsidP="00370300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Can children add some buildings on blocks that they see on their way to school?</w:t>
            </w:r>
            <w:r w:rsidR="00B11584" w:rsidRPr="000D17C2">
              <w:rPr>
                <w:rFonts w:ascii="Twinkl" w:hAnsi="Twinkl"/>
                <w:sz w:val="18"/>
                <w:szCs w:val="20"/>
              </w:rPr>
              <w:t xml:space="preserve"> </w:t>
            </w:r>
          </w:p>
        </w:tc>
        <w:tc>
          <w:tcPr>
            <w:tcW w:w="1740" w:type="dxa"/>
            <w:tcBorders>
              <w:top w:val="single" w:sz="18" w:space="0" w:color="808080" w:themeColor="background1" w:themeShade="80"/>
              <w:left w:val="single" w:sz="4" w:space="0" w:color="E2EFD9" w:themeColor="accent6" w:themeTint="33"/>
              <w:bottom w:val="single" w:sz="18" w:space="0" w:color="808080" w:themeColor="background1" w:themeShade="80"/>
              <w:right w:val="single" w:sz="4" w:space="0" w:color="FFD5DC"/>
            </w:tcBorders>
            <w:shd w:val="clear" w:color="auto" w:fill="FFD5DB"/>
            <w:vAlign w:val="center"/>
          </w:tcPr>
          <w:p w14:paraId="0B18D450" w14:textId="7A14B08F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Morning and afternoon greetings and school routines – timetabling, snack time</w:t>
            </w:r>
            <w:r w:rsidR="00002BBC" w:rsidRPr="000D17C2">
              <w:rPr>
                <w:rFonts w:ascii="Twinkl" w:hAnsi="Twinkl"/>
                <w:sz w:val="18"/>
                <w:szCs w:val="20"/>
              </w:rPr>
              <w:t xml:space="preserve"> and carpet rules. </w:t>
            </w:r>
          </w:p>
          <w:p w14:paraId="5ED2882D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</w:p>
        </w:tc>
        <w:tc>
          <w:tcPr>
            <w:tcW w:w="1704" w:type="dxa"/>
            <w:tcBorders>
              <w:top w:val="single" w:sz="18" w:space="0" w:color="808080" w:themeColor="background1" w:themeShade="80"/>
              <w:left w:val="single" w:sz="4" w:space="0" w:color="FFD5DC"/>
              <w:bottom w:val="single" w:sz="18" w:space="0" w:color="808080" w:themeColor="background1" w:themeShade="80"/>
              <w:right w:val="single" w:sz="4" w:space="0" w:color="FEF0CF"/>
            </w:tcBorders>
            <w:shd w:val="clear" w:color="auto" w:fill="FEF0CF"/>
            <w:vAlign w:val="center"/>
          </w:tcPr>
          <w:p w14:paraId="21480A1B" w14:textId="2C1F3747" w:rsidR="000D17C2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Building relationships –get to know shared interests</w:t>
            </w:r>
            <w:r w:rsidR="00747521" w:rsidRPr="000D17C2">
              <w:rPr>
                <w:rFonts w:ascii="Twinkl" w:hAnsi="Twinkl"/>
                <w:sz w:val="18"/>
                <w:szCs w:val="20"/>
              </w:rPr>
              <w:t xml:space="preserve"> through key worker games.</w:t>
            </w:r>
          </w:p>
          <w:p w14:paraId="2519F5E7" w14:textId="77777777" w:rsidR="00D771C8" w:rsidRDefault="000D17C2" w:rsidP="000D17C2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Protective behaviours 1</w:t>
            </w:r>
            <w:r w:rsidR="00747521" w:rsidRPr="000D17C2">
              <w:rPr>
                <w:rFonts w:ascii="Twinkl" w:hAnsi="Twinkl"/>
                <w:sz w:val="18"/>
                <w:szCs w:val="20"/>
              </w:rPr>
              <w:t xml:space="preserve"> </w:t>
            </w:r>
          </w:p>
          <w:p w14:paraId="12E80DE3" w14:textId="77777777" w:rsidR="00C34AA9" w:rsidRDefault="00C34AA9" w:rsidP="000D17C2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Colour monster activities.</w:t>
            </w:r>
          </w:p>
          <w:p w14:paraId="4DBF097A" w14:textId="7CACEBDE" w:rsidR="00C34AA9" w:rsidRPr="000D17C2" w:rsidRDefault="00C34AA9" w:rsidP="000D17C2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Ten:ten</w:t>
            </w:r>
          </w:p>
        </w:tc>
        <w:tc>
          <w:tcPr>
            <w:tcW w:w="1553" w:type="dxa"/>
            <w:tcBorders>
              <w:top w:val="single" w:sz="18" w:space="0" w:color="808080" w:themeColor="background1" w:themeShade="80"/>
              <w:left w:val="single" w:sz="4" w:space="0" w:color="FEF0CF"/>
              <w:bottom w:val="single" w:sz="18" w:space="0" w:color="808080" w:themeColor="background1" w:themeShade="80"/>
              <w:right w:val="single" w:sz="4" w:space="0" w:color="FBE4D5" w:themeColor="accent2" w:themeTint="33"/>
            </w:tcBorders>
            <w:shd w:val="clear" w:color="auto" w:fill="FBE4D5" w:themeFill="accent2" w:themeFillTint="33"/>
            <w:vAlign w:val="center"/>
          </w:tcPr>
          <w:p w14:paraId="732540AC" w14:textId="5D04E0DB" w:rsidR="00D771C8" w:rsidRPr="000D17C2" w:rsidRDefault="00775063" w:rsidP="00775063">
            <w:pPr>
              <w:rPr>
                <w:rFonts w:ascii="Twinkl" w:hAnsi="Twinkl"/>
                <w:color w:val="000000" w:themeColor="text1"/>
                <w:sz w:val="18"/>
                <w:szCs w:val="20"/>
              </w:rPr>
            </w:pPr>
            <w:r w:rsidRPr="000D17C2">
              <w:rPr>
                <w:rFonts w:ascii="Twinkl" w:hAnsi="Twinkl"/>
                <w:color w:val="000000" w:themeColor="text1"/>
                <w:sz w:val="18"/>
                <w:szCs w:val="20"/>
              </w:rPr>
              <w:t xml:space="preserve">Gross motor skills – can you form some letters of your name? Use coloured sand, rice, shaving foam etc. in a tuff spot. </w:t>
            </w:r>
          </w:p>
        </w:tc>
        <w:tc>
          <w:tcPr>
            <w:tcW w:w="1625" w:type="dxa"/>
            <w:tcBorders>
              <w:top w:val="single" w:sz="18" w:space="0" w:color="808080" w:themeColor="background1" w:themeShade="80"/>
              <w:left w:val="single" w:sz="4" w:space="0" w:color="FBE4D5" w:themeColor="accent2" w:themeTint="33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DEEAF6" w:themeFill="accent5" w:themeFillTint="33"/>
            <w:vAlign w:val="center"/>
          </w:tcPr>
          <w:p w14:paraId="7821BE9E" w14:textId="06C64E45" w:rsidR="00D771C8" w:rsidRPr="000D17C2" w:rsidRDefault="005C41E5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Body shapes – Yoga on the stage</w:t>
            </w:r>
            <w:r w:rsidR="00002BBC" w:rsidRPr="000D17C2">
              <w:rPr>
                <w:rFonts w:ascii="Twinkl" w:hAnsi="Twinkl"/>
                <w:sz w:val="18"/>
                <w:szCs w:val="20"/>
              </w:rPr>
              <w:t>.</w:t>
            </w:r>
          </w:p>
        </w:tc>
      </w:tr>
      <w:tr w:rsidR="000A09CD" w14:paraId="79D35B7C" w14:textId="53E5B2F8" w:rsidTr="005E2F7D">
        <w:trPr>
          <w:cantSplit/>
          <w:trHeight w:val="1134"/>
        </w:trPr>
        <w:tc>
          <w:tcPr>
            <w:tcW w:w="704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4" w:space="0" w:color="FFFFFF" w:themeColor="background1"/>
            </w:tcBorders>
            <w:textDirection w:val="btLr"/>
            <w:vAlign w:val="center"/>
          </w:tcPr>
          <w:p w14:paraId="61DA6D00" w14:textId="19109691" w:rsidR="00D771C8" w:rsidRPr="00DF5CA1" w:rsidRDefault="00D771C8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Week 4</w:t>
            </w:r>
          </w:p>
        </w:tc>
        <w:tc>
          <w:tcPr>
            <w:tcW w:w="1701" w:type="dxa"/>
            <w:tcBorders>
              <w:top w:val="single" w:sz="18" w:space="0" w:color="808080" w:themeColor="background1" w:themeShade="80"/>
              <w:left w:val="single" w:sz="4" w:space="0" w:color="FFFFFF" w:themeColor="background1"/>
              <w:bottom w:val="single" w:sz="18" w:space="0" w:color="808080" w:themeColor="background1" w:themeShade="80"/>
              <w:right w:val="single" w:sz="4" w:space="0" w:color="E9DDFF"/>
            </w:tcBorders>
            <w:shd w:val="clear" w:color="auto" w:fill="E9DDFF"/>
            <w:vAlign w:val="center"/>
          </w:tcPr>
          <w:p w14:paraId="3B53C872" w14:textId="77777777" w:rsidR="00025B0B" w:rsidRPr="000D17C2" w:rsidRDefault="00025B0B" w:rsidP="00775063">
            <w:pPr>
              <w:rPr>
                <w:rFonts w:ascii="Twinkl" w:hAnsi="Twinkl"/>
                <w:b/>
                <w:bCs/>
                <w:sz w:val="18"/>
                <w:szCs w:val="20"/>
              </w:rPr>
            </w:pPr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 xml:space="preserve">Harry and the dinosaurs go to school </w:t>
            </w:r>
          </w:p>
          <w:p w14:paraId="1B6D2DD3" w14:textId="77777777" w:rsidR="00D771C8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Name cards – continue modelling pencil grip and letter formation activities.</w:t>
            </w:r>
          </w:p>
          <w:p w14:paraId="139495AF" w14:textId="013681B4" w:rsidR="000D17C2" w:rsidRP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Write names of people who are important to us.</w:t>
            </w:r>
          </w:p>
        </w:tc>
        <w:tc>
          <w:tcPr>
            <w:tcW w:w="1529" w:type="dxa"/>
            <w:tcBorders>
              <w:top w:val="single" w:sz="18" w:space="0" w:color="808080" w:themeColor="background1" w:themeShade="80"/>
              <w:left w:val="single" w:sz="4" w:space="0" w:color="E9DDFF"/>
              <w:bottom w:val="single" w:sz="18" w:space="0" w:color="808080" w:themeColor="background1" w:themeShade="80"/>
              <w:right w:val="single" w:sz="4" w:space="0" w:color="BDF6E6"/>
            </w:tcBorders>
            <w:shd w:val="clear" w:color="auto" w:fill="BDF6E6"/>
            <w:vAlign w:val="center"/>
          </w:tcPr>
          <w:p w14:paraId="463F17A4" w14:textId="35B58225" w:rsidR="00D771C8" w:rsidRPr="00C34AA9" w:rsidRDefault="00C34AA9" w:rsidP="00C34AA9">
            <w:pPr>
              <w:jc w:val="center"/>
              <w:rPr>
                <w:rFonts w:ascii="Twinkl" w:hAnsi="Twinkl"/>
                <w:sz w:val="18"/>
                <w:szCs w:val="20"/>
              </w:rPr>
            </w:pPr>
            <w:r w:rsidRPr="00C34AA9">
              <w:rPr>
                <w:rFonts w:ascii="Twinkl" w:hAnsi="Twinkl"/>
                <w:sz w:val="18"/>
                <w:szCs w:val="20"/>
              </w:rPr>
              <w:t xml:space="preserve">t, </w:t>
            </w:r>
            <w:proofErr w:type="spellStart"/>
            <w:r>
              <w:rPr>
                <w:rFonts w:ascii="Twinkl" w:hAnsi="Twinkl"/>
                <w:sz w:val="18"/>
                <w:szCs w:val="20"/>
              </w:rPr>
              <w:t>i</w:t>
            </w:r>
            <w:proofErr w:type="spellEnd"/>
            <w:r w:rsidRPr="00C34AA9">
              <w:rPr>
                <w:rFonts w:ascii="Twinkl" w:hAnsi="Twinkl"/>
                <w:sz w:val="18"/>
                <w:szCs w:val="20"/>
              </w:rPr>
              <w:t>, n, p</w:t>
            </w:r>
          </w:p>
        </w:tc>
        <w:tc>
          <w:tcPr>
            <w:tcW w:w="1628" w:type="dxa"/>
            <w:tcBorders>
              <w:top w:val="single" w:sz="18" w:space="0" w:color="808080" w:themeColor="background1" w:themeShade="80"/>
              <w:left w:val="single" w:sz="4" w:space="0" w:color="BDF6E6"/>
              <w:bottom w:val="single" w:sz="18" w:space="0" w:color="808080" w:themeColor="background1" w:themeShade="80"/>
              <w:right w:val="single" w:sz="4" w:space="0" w:color="FFDBEC"/>
            </w:tcBorders>
            <w:shd w:val="clear" w:color="auto" w:fill="FFDBEC"/>
            <w:vAlign w:val="center"/>
          </w:tcPr>
          <w:p w14:paraId="62BD3A99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Sort objects to a type </w:t>
            </w:r>
          </w:p>
          <w:p w14:paraId="107DFA18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Explore sorting techniques </w:t>
            </w:r>
          </w:p>
          <w:p w14:paraId="4BF01D85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Create sorting rules </w:t>
            </w:r>
          </w:p>
          <w:p w14:paraId="7D7AC9D6" w14:textId="70868A97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Compare amounts </w:t>
            </w:r>
          </w:p>
        </w:tc>
        <w:tc>
          <w:tcPr>
            <w:tcW w:w="1521" w:type="dxa"/>
            <w:tcBorders>
              <w:top w:val="single" w:sz="18" w:space="0" w:color="808080" w:themeColor="background1" w:themeShade="80"/>
              <w:left w:val="single" w:sz="4" w:space="0" w:color="FFDBEC"/>
              <w:bottom w:val="single" w:sz="18" w:space="0" w:color="808080" w:themeColor="background1" w:themeShade="80"/>
              <w:right w:val="single" w:sz="4" w:space="0" w:color="CAC7F6"/>
            </w:tcBorders>
            <w:shd w:val="clear" w:color="auto" w:fill="CAC7F6"/>
            <w:vAlign w:val="center"/>
          </w:tcPr>
          <w:p w14:paraId="62937D67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Chatterbags and God’s creations</w:t>
            </w:r>
          </w:p>
          <w:p w14:paraId="6A9E2015" w14:textId="77777777" w:rsidR="00D771C8" w:rsidRPr="000D17C2" w:rsidRDefault="00D771C8" w:rsidP="00775063">
            <w:pPr>
              <w:rPr>
                <w:sz w:val="18"/>
                <w:szCs w:val="20"/>
              </w:rPr>
            </w:pPr>
          </w:p>
        </w:tc>
        <w:tc>
          <w:tcPr>
            <w:tcW w:w="1665" w:type="dxa"/>
            <w:tcBorders>
              <w:top w:val="single" w:sz="18" w:space="0" w:color="808080" w:themeColor="background1" w:themeShade="80"/>
              <w:left w:val="single" w:sz="4" w:space="0" w:color="CAC7F6"/>
              <w:bottom w:val="single" w:sz="18" w:space="0" w:color="808080" w:themeColor="background1" w:themeShade="80"/>
              <w:right w:val="single" w:sz="4" w:space="0" w:color="E2EFD9" w:themeColor="accent6" w:themeTint="33"/>
            </w:tcBorders>
            <w:shd w:val="clear" w:color="auto" w:fill="E2EFD9" w:themeFill="accent6" w:themeFillTint="33"/>
            <w:vAlign w:val="center"/>
          </w:tcPr>
          <w:p w14:paraId="43618AD9" w14:textId="77777777" w:rsidR="00D771C8" w:rsidRDefault="00370300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Drawing maps of school – getting to know our school and the places we use.</w:t>
            </w:r>
          </w:p>
          <w:p w14:paraId="4F41C3E2" w14:textId="101872E3" w:rsidR="00AA2836" w:rsidRPr="000D17C2" w:rsidRDefault="00AA2836" w:rsidP="00775063">
            <w:pPr>
              <w:rPr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Write labels for some places in school.</w:t>
            </w:r>
          </w:p>
        </w:tc>
        <w:tc>
          <w:tcPr>
            <w:tcW w:w="1740" w:type="dxa"/>
            <w:tcBorders>
              <w:top w:val="single" w:sz="18" w:space="0" w:color="808080" w:themeColor="background1" w:themeShade="80"/>
              <w:left w:val="single" w:sz="4" w:space="0" w:color="E2EFD9" w:themeColor="accent6" w:themeTint="33"/>
              <w:bottom w:val="single" w:sz="18" w:space="0" w:color="808080" w:themeColor="background1" w:themeShade="80"/>
              <w:right w:val="single" w:sz="4" w:space="0" w:color="FFD5DC"/>
            </w:tcBorders>
            <w:shd w:val="clear" w:color="auto" w:fill="FFD5DB"/>
            <w:vAlign w:val="center"/>
          </w:tcPr>
          <w:p w14:paraId="176191B9" w14:textId="4B7F6B57" w:rsidR="00495FFC" w:rsidRPr="000D17C2" w:rsidRDefault="00775063" w:rsidP="00495FFC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Curiosity cube – new item each day – What are they? What are they for? where in school do we see/ hear these items?</w:t>
            </w:r>
            <w:r w:rsidR="00495FFC" w:rsidRPr="000D17C2">
              <w:rPr>
                <w:rFonts w:ascii="Twinkl" w:hAnsi="Twinkl"/>
                <w:sz w:val="18"/>
                <w:szCs w:val="20"/>
              </w:rPr>
              <w:t xml:space="preserve"> </w:t>
            </w:r>
          </w:p>
          <w:p w14:paraId="28065886" w14:textId="15201185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</w:p>
          <w:p w14:paraId="2904916A" w14:textId="77777777" w:rsidR="00D771C8" w:rsidRPr="000D17C2" w:rsidRDefault="00D771C8" w:rsidP="00775063">
            <w:pPr>
              <w:rPr>
                <w:sz w:val="18"/>
                <w:szCs w:val="20"/>
              </w:rPr>
            </w:pPr>
          </w:p>
        </w:tc>
        <w:tc>
          <w:tcPr>
            <w:tcW w:w="1704" w:type="dxa"/>
            <w:tcBorders>
              <w:top w:val="single" w:sz="18" w:space="0" w:color="808080" w:themeColor="background1" w:themeShade="80"/>
              <w:left w:val="single" w:sz="4" w:space="0" w:color="FFD5DC"/>
              <w:bottom w:val="single" w:sz="18" w:space="0" w:color="808080" w:themeColor="background1" w:themeShade="80"/>
              <w:right w:val="single" w:sz="4" w:space="0" w:color="FEF0CF"/>
            </w:tcBorders>
            <w:shd w:val="clear" w:color="auto" w:fill="FEF0CF"/>
            <w:vAlign w:val="center"/>
          </w:tcPr>
          <w:p w14:paraId="59504B77" w14:textId="77777777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Play pass the feeling. Whisper a feeling to the child next to me, can the rest of the </w:t>
            </w:r>
            <w:r w:rsidRPr="000D17C2">
              <w:rPr>
                <w:rFonts w:ascii="Twinkl" w:hAnsi="Twinkl"/>
                <w:color w:val="000000" w:themeColor="text1"/>
                <w:sz w:val="18"/>
                <w:szCs w:val="20"/>
              </w:rPr>
              <w:t xml:space="preserve">children </w:t>
            </w:r>
            <w:r w:rsidRPr="000D17C2">
              <w:rPr>
                <w:rFonts w:ascii="Twinkl" w:hAnsi="Twinkl"/>
                <w:sz w:val="18"/>
                <w:szCs w:val="20"/>
              </w:rPr>
              <w:t>guess the feeling by the expression on their face?</w:t>
            </w:r>
          </w:p>
          <w:p w14:paraId="6AB177D8" w14:textId="77777777" w:rsid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Protective behaviours 2</w:t>
            </w:r>
          </w:p>
          <w:p w14:paraId="2F4B60F5" w14:textId="354F8F08" w:rsidR="00C34AA9" w:rsidRPr="000D17C2" w:rsidRDefault="00C34AA9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Ten:ten</w:t>
            </w:r>
          </w:p>
        </w:tc>
        <w:tc>
          <w:tcPr>
            <w:tcW w:w="1553" w:type="dxa"/>
            <w:tcBorders>
              <w:top w:val="single" w:sz="18" w:space="0" w:color="808080" w:themeColor="background1" w:themeShade="80"/>
              <w:left w:val="single" w:sz="4" w:space="0" w:color="FEF0CF"/>
              <w:bottom w:val="single" w:sz="18" w:space="0" w:color="808080" w:themeColor="background1" w:themeShade="80"/>
              <w:right w:val="single" w:sz="4" w:space="0" w:color="FBE4D5" w:themeColor="accent2" w:themeTint="33"/>
            </w:tcBorders>
            <w:shd w:val="clear" w:color="auto" w:fill="FBE4D5" w:themeFill="accent2" w:themeFillTint="33"/>
            <w:vAlign w:val="center"/>
          </w:tcPr>
          <w:p w14:paraId="15FF0E82" w14:textId="70D867E3" w:rsidR="00D771C8" w:rsidRPr="000D17C2" w:rsidRDefault="0046713E" w:rsidP="00495FFC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RWI Sounds letter formation in a tuff spot. </w:t>
            </w:r>
            <w:r w:rsidR="00495FFC" w:rsidRPr="000D17C2">
              <w:rPr>
                <w:rFonts w:ascii="Twinkl" w:hAnsi="Twinkl"/>
                <w:sz w:val="18"/>
                <w:szCs w:val="20"/>
              </w:rPr>
              <w:t>Parachute game – ‘run underneath if you have a pet’ etc.</w:t>
            </w:r>
          </w:p>
        </w:tc>
        <w:tc>
          <w:tcPr>
            <w:tcW w:w="1625" w:type="dxa"/>
            <w:tcBorders>
              <w:top w:val="single" w:sz="18" w:space="0" w:color="808080" w:themeColor="background1" w:themeShade="80"/>
              <w:left w:val="single" w:sz="4" w:space="0" w:color="FBE4D5" w:themeColor="accent2" w:themeTint="33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DEEAF6" w:themeFill="accent5" w:themeFillTint="33"/>
            <w:vAlign w:val="center"/>
          </w:tcPr>
          <w:p w14:paraId="2E0FA817" w14:textId="6BAC9670" w:rsidR="00D771C8" w:rsidRPr="000D17C2" w:rsidRDefault="00775063" w:rsidP="00775063">
            <w:pPr>
              <w:rPr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Make stick puppets of ourselves and people who are important to us using lolly sticks.</w:t>
            </w:r>
          </w:p>
        </w:tc>
      </w:tr>
      <w:tr w:rsidR="000A09CD" w14:paraId="2E9A57FC" w14:textId="0B1AE975" w:rsidTr="005E2F7D">
        <w:trPr>
          <w:cantSplit/>
          <w:trHeight w:val="1134"/>
        </w:trPr>
        <w:tc>
          <w:tcPr>
            <w:tcW w:w="704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4" w:space="0" w:color="FFFFFF" w:themeColor="background1"/>
            </w:tcBorders>
            <w:textDirection w:val="btLr"/>
            <w:vAlign w:val="center"/>
          </w:tcPr>
          <w:p w14:paraId="3C69A500" w14:textId="3E6D7650" w:rsidR="00D771C8" w:rsidRPr="00DF5CA1" w:rsidRDefault="00D771C8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lastRenderedPageBreak/>
              <w:t>Week 5</w:t>
            </w:r>
          </w:p>
        </w:tc>
        <w:tc>
          <w:tcPr>
            <w:tcW w:w="1701" w:type="dxa"/>
            <w:tcBorders>
              <w:top w:val="single" w:sz="18" w:space="0" w:color="808080" w:themeColor="background1" w:themeShade="80"/>
              <w:left w:val="single" w:sz="4" w:space="0" w:color="FFFFFF" w:themeColor="background1"/>
              <w:bottom w:val="single" w:sz="18" w:space="0" w:color="808080" w:themeColor="background1" w:themeShade="80"/>
              <w:right w:val="single" w:sz="4" w:space="0" w:color="E9DDFF"/>
            </w:tcBorders>
            <w:shd w:val="clear" w:color="auto" w:fill="E9DDFF"/>
            <w:vAlign w:val="center"/>
          </w:tcPr>
          <w:p w14:paraId="0B943690" w14:textId="77777777" w:rsidR="00025B0B" w:rsidRPr="000D17C2" w:rsidRDefault="00025B0B" w:rsidP="00775063">
            <w:pPr>
              <w:rPr>
                <w:rFonts w:ascii="Twinkl" w:hAnsi="Twinkl"/>
                <w:b/>
                <w:bCs/>
                <w:sz w:val="18"/>
                <w:szCs w:val="20"/>
              </w:rPr>
            </w:pPr>
            <w:proofErr w:type="spellStart"/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>Super duper</w:t>
            </w:r>
            <w:proofErr w:type="spellEnd"/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 xml:space="preserve"> you </w:t>
            </w:r>
          </w:p>
          <w:p w14:paraId="12B81289" w14:textId="77777777" w:rsidR="00D771C8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Name cards – continue modelling pencil grip and letter formation activities.</w:t>
            </w:r>
          </w:p>
          <w:p w14:paraId="3BEBBBB4" w14:textId="7A966782" w:rsidR="000D17C2" w:rsidRP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Write names of people who live at home.</w:t>
            </w:r>
          </w:p>
        </w:tc>
        <w:tc>
          <w:tcPr>
            <w:tcW w:w="1529" w:type="dxa"/>
            <w:tcBorders>
              <w:top w:val="single" w:sz="18" w:space="0" w:color="808080" w:themeColor="background1" w:themeShade="80"/>
              <w:left w:val="single" w:sz="4" w:space="0" w:color="E9DDFF"/>
              <w:bottom w:val="single" w:sz="18" w:space="0" w:color="808080" w:themeColor="background1" w:themeShade="80"/>
              <w:right w:val="single" w:sz="4" w:space="0" w:color="BDF6E6"/>
            </w:tcBorders>
            <w:shd w:val="clear" w:color="auto" w:fill="BDF6E6"/>
            <w:vAlign w:val="center"/>
          </w:tcPr>
          <w:p w14:paraId="5D8CC5E6" w14:textId="3783C02E" w:rsidR="00D771C8" w:rsidRPr="00C34AA9" w:rsidRDefault="00C34AA9" w:rsidP="00C34AA9">
            <w:pPr>
              <w:jc w:val="center"/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g</w:t>
            </w:r>
            <w:r w:rsidRPr="00C34AA9">
              <w:rPr>
                <w:rFonts w:ascii="Twinkl" w:hAnsi="Twinkl"/>
                <w:sz w:val="18"/>
                <w:szCs w:val="20"/>
              </w:rPr>
              <w:t>, o, c, k</w:t>
            </w:r>
          </w:p>
        </w:tc>
        <w:tc>
          <w:tcPr>
            <w:tcW w:w="1628" w:type="dxa"/>
            <w:tcBorders>
              <w:top w:val="single" w:sz="18" w:space="0" w:color="808080" w:themeColor="background1" w:themeShade="80"/>
              <w:left w:val="single" w:sz="4" w:space="0" w:color="BDF6E6"/>
              <w:bottom w:val="single" w:sz="18" w:space="0" w:color="808080" w:themeColor="background1" w:themeShade="80"/>
              <w:right w:val="single" w:sz="4" w:space="0" w:color="FFDBEC"/>
            </w:tcBorders>
            <w:shd w:val="clear" w:color="auto" w:fill="FFDBEC"/>
            <w:vAlign w:val="center"/>
          </w:tcPr>
          <w:p w14:paraId="041480BC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Compare size </w:t>
            </w:r>
          </w:p>
          <w:p w14:paraId="219B5C67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Compare mass </w:t>
            </w:r>
          </w:p>
          <w:p w14:paraId="6034A66B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Compare capacity </w:t>
            </w:r>
          </w:p>
          <w:p w14:paraId="7C90FCC4" w14:textId="77777777" w:rsidR="00D771C8" w:rsidRPr="000D17C2" w:rsidRDefault="00D771C8" w:rsidP="00775063">
            <w:pPr>
              <w:rPr>
                <w:sz w:val="18"/>
                <w:szCs w:val="20"/>
              </w:rPr>
            </w:pPr>
          </w:p>
        </w:tc>
        <w:tc>
          <w:tcPr>
            <w:tcW w:w="1521" w:type="dxa"/>
            <w:tcBorders>
              <w:top w:val="single" w:sz="18" w:space="0" w:color="808080" w:themeColor="background1" w:themeShade="80"/>
              <w:left w:val="single" w:sz="4" w:space="0" w:color="FFDBEC"/>
              <w:bottom w:val="single" w:sz="18" w:space="0" w:color="808080" w:themeColor="background1" w:themeShade="80"/>
              <w:right w:val="single" w:sz="4" w:space="0" w:color="CAC7F6"/>
            </w:tcBorders>
            <w:shd w:val="clear" w:color="auto" w:fill="CAC7F6"/>
            <w:vAlign w:val="center"/>
          </w:tcPr>
          <w:p w14:paraId="2712AB0C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Introducing the Bible &amp; creation story </w:t>
            </w:r>
          </w:p>
          <w:p w14:paraId="613DE0D7" w14:textId="77777777" w:rsidR="00D771C8" w:rsidRPr="000D17C2" w:rsidRDefault="00D771C8" w:rsidP="00775063">
            <w:pPr>
              <w:rPr>
                <w:sz w:val="18"/>
                <w:szCs w:val="20"/>
              </w:rPr>
            </w:pPr>
          </w:p>
        </w:tc>
        <w:tc>
          <w:tcPr>
            <w:tcW w:w="1665" w:type="dxa"/>
            <w:tcBorders>
              <w:top w:val="single" w:sz="18" w:space="0" w:color="808080" w:themeColor="background1" w:themeShade="80"/>
              <w:left w:val="single" w:sz="4" w:space="0" w:color="CAC7F6"/>
              <w:bottom w:val="single" w:sz="18" w:space="0" w:color="808080" w:themeColor="background1" w:themeShade="80"/>
              <w:right w:val="single" w:sz="4" w:space="0" w:color="E2EFD9" w:themeColor="accent6" w:themeTint="33"/>
            </w:tcBorders>
            <w:shd w:val="clear" w:color="auto" w:fill="E2EFD9" w:themeFill="accent6" w:themeFillTint="33"/>
            <w:vAlign w:val="center"/>
          </w:tcPr>
          <w:p w14:paraId="1DE778D7" w14:textId="47D99D31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Bring in a photo of their family to share in class. Talk about who is in our family, naming and describing familiar people. </w:t>
            </w:r>
          </w:p>
        </w:tc>
        <w:tc>
          <w:tcPr>
            <w:tcW w:w="1740" w:type="dxa"/>
            <w:tcBorders>
              <w:top w:val="single" w:sz="18" w:space="0" w:color="808080" w:themeColor="background1" w:themeShade="80"/>
              <w:left w:val="single" w:sz="4" w:space="0" w:color="E2EFD9" w:themeColor="accent6" w:themeTint="33"/>
              <w:bottom w:val="single" w:sz="18" w:space="0" w:color="808080" w:themeColor="background1" w:themeShade="80"/>
              <w:right w:val="single" w:sz="4" w:space="0" w:color="FFD5DC"/>
            </w:tcBorders>
            <w:shd w:val="clear" w:color="auto" w:fill="FFD5DB"/>
            <w:vAlign w:val="center"/>
          </w:tcPr>
          <w:p w14:paraId="541396B0" w14:textId="151D1731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Play guess who? Take turns to give clues about other children in the class – can we identify who is being described? </w:t>
            </w:r>
          </w:p>
        </w:tc>
        <w:tc>
          <w:tcPr>
            <w:tcW w:w="1704" w:type="dxa"/>
            <w:tcBorders>
              <w:top w:val="single" w:sz="18" w:space="0" w:color="808080" w:themeColor="background1" w:themeShade="80"/>
              <w:left w:val="single" w:sz="4" w:space="0" w:color="FFD5DC"/>
              <w:bottom w:val="single" w:sz="18" w:space="0" w:color="808080" w:themeColor="background1" w:themeShade="80"/>
              <w:right w:val="single" w:sz="4" w:space="0" w:color="FEF0CF"/>
            </w:tcBorders>
            <w:shd w:val="clear" w:color="auto" w:fill="FEF0CF"/>
            <w:vAlign w:val="center"/>
          </w:tcPr>
          <w:p w14:paraId="1FADE6F5" w14:textId="77777777" w:rsidR="00D771C8" w:rsidRPr="000D17C2" w:rsidRDefault="00B41E1C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Talk about our families, the things we celebrate and the religions we belong to</w:t>
            </w:r>
            <w:r w:rsidR="00E14F79" w:rsidRPr="000D17C2">
              <w:rPr>
                <w:rFonts w:ascii="Twinkl" w:hAnsi="Twinkl"/>
                <w:sz w:val="18"/>
                <w:szCs w:val="20"/>
              </w:rPr>
              <w:t xml:space="preserve">. </w:t>
            </w:r>
          </w:p>
          <w:p w14:paraId="4E0D7472" w14:textId="77777777" w:rsid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Protective behaviours 3</w:t>
            </w:r>
          </w:p>
          <w:p w14:paraId="0E88BBD3" w14:textId="75391F2A" w:rsidR="00C34AA9" w:rsidRPr="000D17C2" w:rsidRDefault="00C34AA9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Ten:ten</w:t>
            </w:r>
          </w:p>
        </w:tc>
        <w:tc>
          <w:tcPr>
            <w:tcW w:w="1553" w:type="dxa"/>
            <w:tcBorders>
              <w:top w:val="single" w:sz="18" w:space="0" w:color="808080" w:themeColor="background1" w:themeShade="80"/>
              <w:left w:val="single" w:sz="4" w:space="0" w:color="FEF0CF"/>
              <w:bottom w:val="single" w:sz="18" w:space="0" w:color="808080" w:themeColor="background1" w:themeShade="80"/>
              <w:right w:val="single" w:sz="4" w:space="0" w:color="FBE4D5" w:themeColor="accent2" w:themeTint="33"/>
            </w:tcBorders>
            <w:shd w:val="clear" w:color="auto" w:fill="FBE4D5" w:themeFill="accent2" w:themeFillTint="33"/>
            <w:vAlign w:val="center"/>
          </w:tcPr>
          <w:p w14:paraId="13B077BA" w14:textId="02BBB5E3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Developing fine motor skills using threading, hammering, rolling, sewing and twisting activities. </w:t>
            </w:r>
          </w:p>
        </w:tc>
        <w:tc>
          <w:tcPr>
            <w:tcW w:w="1625" w:type="dxa"/>
            <w:tcBorders>
              <w:top w:val="single" w:sz="18" w:space="0" w:color="808080" w:themeColor="background1" w:themeShade="80"/>
              <w:left w:val="single" w:sz="4" w:space="0" w:color="FBE4D5" w:themeColor="accent2" w:themeTint="33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DEEAF6" w:themeFill="accent5" w:themeFillTint="33"/>
            <w:vAlign w:val="center"/>
          </w:tcPr>
          <w:p w14:paraId="227AD90A" w14:textId="2D5B9DFD" w:rsidR="00D771C8" w:rsidRPr="000D17C2" w:rsidRDefault="00775063" w:rsidP="00775063">
            <w:pPr>
              <w:rPr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Draw family portraits</w:t>
            </w:r>
          </w:p>
        </w:tc>
      </w:tr>
      <w:tr w:rsidR="000A09CD" w14:paraId="024DBA6A" w14:textId="579F8302" w:rsidTr="005E2F7D">
        <w:trPr>
          <w:cantSplit/>
          <w:trHeight w:val="1134"/>
        </w:trPr>
        <w:tc>
          <w:tcPr>
            <w:tcW w:w="704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4" w:space="0" w:color="FFFFFF" w:themeColor="background1"/>
            </w:tcBorders>
            <w:textDirection w:val="btLr"/>
            <w:vAlign w:val="center"/>
          </w:tcPr>
          <w:p w14:paraId="722E1937" w14:textId="11729560" w:rsidR="00D771C8" w:rsidRPr="00DF5CA1" w:rsidRDefault="00D771C8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Week 6</w:t>
            </w:r>
          </w:p>
        </w:tc>
        <w:tc>
          <w:tcPr>
            <w:tcW w:w="1701" w:type="dxa"/>
            <w:tcBorders>
              <w:top w:val="single" w:sz="18" w:space="0" w:color="808080" w:themeColor="background1" w:themeShade="80"/>
              <w:left w:val="single" w:sz="4" w:space="0" w:color="FFFFFF" w:themeColor="background1"/>
              <w:bottom w:val="single" w:sz="18" w:space="0" w:color="808080" w:themeColor="background1" w:themeShade="80"/>
              <w:right w:val="single" w:sz="4" w:space="0" w:color="E9DDFF"/>
            </w:tcBorders>
            <w:shd w:val="clear" w:color="auto" w:fill="E9DDFF"/>
            <w:vAlign w:val="center"/>
          </w:tcPr>
          <w:p w14:paraId="4A5C53B1" w14:textId="77777777" w:rsidR="00025B0B" w:rsidRPr="000D17C2" w:rsidRDefault="00025B0B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>A little bit brave</w:t>
            </w:r>
            <w:r w:rsidRPr="000D17C2">
              <w:rPr>
                <w:rFonts w:ascii="Twinkl" w:hAnsi="Twinkl"/>
                <w:sz w:val="18"/>
                <w:szCs w:val="20"/>
              </w:rPr>
              <w:t xml:space="preserve"> </w:t>
            </w:r>
          </w:p>
          <w:p w14:paraId="400CB46F" w14:textId="77777777" w:rsidR="00D771C8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Name cards – continue modelling pencil grip and letter formation activities.</w:t>
            </w:r>
          </w:p>
          <w:p w14:paraId="6D8A356F" w14:textId="04C26854" w:rsidR="000D17C2" w:rsidRP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Write some things we like about ourselves.</w:t>
            </w:r>
          </w:p>
        </w:tc>
        <w:tc>
          <w:tcPr>
            <w:tcW w:w="1529" w:type="dxa"/>
            <w:tcBorders>
              <w:top w:val="single" w:sz="18" w:space="0" w:color="808080" w:themeColor="background1" w:themeShade="80"/>
              <w:left w:val="single" w:sz="4" w:space="0" w:color="E9DDFF"/>
              <w:bottom w:val="single" w:sz="18" w:space="0" w:color="808080" w:themeColor="background1" w:themeShade="80"/>
              <w:right w:val="single" w:sz="4" w:space="0" w:color="BDF6E6"/>
            </w:tcBorders>
            <w:shd w:val="clear" w:color="auto" w:fill="BDF6E6"/>
            <w:vAlign w:val="center"/>
          </w:tcPr>
          <w:p w14:paraId="6A30D73C" w14:textId="208BA476" w:rsidR="00D771C8" w:rsidRPr="000D17C2" w:rsidRDefault="00C34AA9" w:rsidP="00C34AA9">
            <w:pPr>
              <w:jc w:val="center"/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u, b, f, e</w:t>
            </w:r>
          </w:p>
        </w:tc>
        <w:tc>
          <w:tcPr>
            <w:tcW w:w="1628" w:type="dxa"/>
            <w:tcBorders>
              <w:top w:val="single" w:sz="18" w:space="0" w:color="808080" w:themeColor="background1" w:themeShade="80"/>
              <w:left w:val="single" w:sz="4" w:space="0" w:color="BDF6E6"/>
              <w:bottom w:val="single" w:sz="18" w:space="0" w:color="808080" w:themeColor="background1" w:themeShade="80"/>
              <w:right w:val="single" w:sz="4" w:space="0" w:color="FFDBEC"/>
            </w:tcBorders>
            <w:shd w:val="clear" w:color="auto" w:fill="FFDBEC"/>
            <w:vAlign w:val="center"/>
          </w:tcPr>
          <w:p w14:paraId="668BAA3F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Explore simple patterns </w:t>
            </w:r>
          </w:p>
          <w:p w14:paraId="170F14E5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Copy and continue simple patterns </w:t>
            </w:r>
          </w:p>
          <w:p w14:paraId="6EBE18FF" w14:textId="02A6DF40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Create simple patterns </w:t>
            </w:r>
          </w:p>
        </w:tc>
        <w:tc>
          <w:tcPr>
            <w:tcW w:w="1521" w:type="dxa"/>
            <w:tcBorders>
              <w:top w:val="single" w:sz="18" w:space="0" w:color="808080" w:themeColor="background1" w:themeShade="80"/>
              <w:left w:val="single" w:sz="4" w:space="0" w:color="FFDBEC"/>
              <w:bottom w:val="single" w:sz="18" w:space="0" w:color="808080" w:themeColor="background1" w:themeShade="80"/>
              <w:right w:val="single" w:sz="4" w:space="0" w:color="CAC7F6"/>
            </w:tcBorders>
            <w:shd w:val="clear" w:color="auto" w:fill="CAC7F6"/>
            <w:vAlign w:val="center"/>
          </w:tcPr>
          <w:p w14:paraId="0DD1E6AD" w14:textId="0CD418DA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We are all God’s creation - Self-portraits. </w:t>
            </w:r>
          </w:p>
        </w:tc>
        <w:tc>
          <w:tcPr>
            <w:tcW w:w="1665" w:type="dxa"/>
            <w:tcBorders>
              <w:top w:val="single" w:sz="18" w:space="0" w:color="808080" w:themeColor="background1" w:themeShade="80"/>
              <w:left w:val="single" w:sz="4" w:space="0" w:color="CAC7F6"/>
              <w:bottom w:val="single" w:sz="18" w:space="0" w:color="808080" w:themeColor="background1" w:themeShade="80"/>
              <w:right w:val="single" w:sz="4" w:space="0" w:color="E2EFD9" w:themeColor="accent6" w:themeTint="33"/>
            </w:tcBorders>
            <w:shd w:val="clear" w:color="auto" w:fill="E2EFD9" w:themeFill="accent6" w:themeFillTint="33"/>
            <w:vAlign w:val="center"/>
          </w:tcPr>
          <w:p w14:paraId="488B2E06" w14:textId="00ECCEF5" w:rsidR="00D771C8" w:rsidRPr="000D17C2" w:rsidRDefault="00D7078E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Our history – mapping out our lives from birth to today on our class </w:t>
            </w:r>
            <w:r w:rsidR="00673B7F" w:rsidRPr="000D17C2">
              <w:rPr>
                <w:rFonts w:ascii="Twinkl" w:hAnsi="Twinkl"/>
                <w:sz w:val="18"/>
                <w:szCs w:val="20"/>
              </w:rPr>
              <w:t xml:space="preserve">display </w:t>
            </w:r>
            <w:r w:rsidRPr="000D17C2">
              <w:rPr>
                <w:rFonts w:ascii="Twinkl" w:hAnsi="Twinkl"/>
                <w:sz w:val="18"/>
                <w:szCs w:val="20"/>
              </w:rPr>
              <w:t xml:space="preserve">timeline. </w:t>
            </w:r>
          </w:p>
        </w:tc>
        <w:tc>
          <w:tcPr>
            <w:tcW w:w="1740" w:type="dxa"/>
            <w:tcBorders>
              <w:top w:val="single" w:sz="18" w:space="0" w:color="808080" w:themeColor="background1" w:themeShade="80"/>
              <w:left w:val="single" w:sz="4" w:space="0" w:color="E2EFD9" w:themeColor="accent6" w:themeTint="33"/>
              <w:bottom w:val="single" w:sz="18" w:space="0" w:color="808080" w:themeColor="background1" w:themeShade="80"/>
              <w:right w:val="single" w:sz="4" w:space="0" w:color="FFD5DC"/>
            </w:tcBorders>
            <w:shd w:val="clear" w:color="auto" w:fill="FFD5DB"/>
            <w:vAlign w:val="center"/>
          </w:tcPr>
          <w:p w14:paraId="1E717858" w14:textId="7FEB8580" w:rsidR="00D771C8" w:rsidRPr="000D17C2" w:rsidRDefault="00116120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Bathing Mrs Cain’s baby. Sharing how we have grown and changed since we were born. </w:t>
            </w:r>
          </w:p>
        </w:tc>
        <w:tc>
          <w:tcPr>
            <w:tcW w:w="1704" w:type="dxa"/>
            <w:tcBorders>
              <w:top w:val="single" w:sz="18" w:space="0" w:color="808080" w:themeColor="background1" w:themeShade="80"/>
              <w:left w:val="single" w:sz="4" w:space="0" w:color="FFD5DC"/>
              <w:bottom w:val="single" w:sz="18" w:space="0" w:color="808080" w:themeColor="background1" w:themeShade="80"/>
              <w:right w:val="single" w:sz="4" w:space="0" w:color="FEF0CF"/>
            </w:tcBorders>
            <w:shd w:val="clear" w:color="auto" w:fill="FEF0CF"/>
            <w:vAlign w:val="center"/>
          </w:tcPr>
          <w:p w14:paraId="6F02188B" w14:textId="77777777" w:rsidR="00D771C8" w:rsidRPr="000D17C2" w:rsidRDefault="00B41E1C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Identifying feelings – children to copy drawings of faces – do we know what feeling it shows? Can we write the words?</w:t>
            </w:r>
          </w:p>
          <w:p w14:paraId="23166C9A" w14:textId="77777777" w:rsid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Protective behaviours 4</w:t>
            </w:r>
          </w:p>
          <w:p w14:paraId="02228B7C" w14:textId="2E5113FB" w:rsidR="00C34AA9" w:rsidRPr="000D17C2" w:rsidRDefault="00C34AA9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Ten:ten</w:t>
            </w:r>
          </w:p>
        </w:tc>
        <w:tc>
          <w:tcPr>
            <w:tcW w:w="1553" w:type="dxa"/>
            <w:tcBorders>
              <w:top w:val="single" w:sz="18" w:space="0" w:color="808080" w:themeColor="background1" w:themeShade="80"/>
              <w:left w:val="single" w:sz="4" w:space="0" w:color="FEF0CF"/>
              <w:bottom w:val="single" w:sz="18" w:space="0" w:color="808080" w:themeColor="background1" w:themeShade="80"/>
              <w:right w:val="single" w:sz="4" w:space="0" w:color="FBE4D5" w:themeColor="accent2" w:themeTint="33"/>
            </w:tcBorders>
            <w:shd w:val="clear" w:color="auto" w:fill="FBE4D5" w:themeFill="accent2" w:themeFillTint="33"/>
            <w:vAlign w:val="center"/>
          </w:tcPr>
          <w:p w14:paraId="4727F268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Chopping fruit to make faces. Can we make ourselves out of fruit?</w:t>
            </w:r>
          </w:p>
          <w:p w14:paraId="317A1824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</w:p>
        </w:tc>
        <w:tc>
          <w:tcPr>
            <w:tcW w:w="1625" w:type="dxa"/>
            <w:tcBorders>
              <w:top w:val="single" w:sz="18" w:space="0" w:color="808080" w:themeColor="background1" w:themeShade="80"/>
              <w:left w:val="single" w:sz="4" w:space="0" w:color="FBE4D5" w:themeColor="accent2" w:themeTint="33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DEEAF6" w:themeFill="accent5" w:themeFillTint="33"/>
            <w:vAlign w:val="center"/>
          </w:tcPr>
          <w:p w14:paraId="1D71CB81" w14:textId="0F286AD3" w:rsidR="00D771C8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Self portraits</w:t>
            </w:r>
          </w:p>
        </w:tc>
      </w:tr>
      <w:tr w:rsidR="000A09CD" w14:paraId="51B0AA7D" w14:textId="35747D26" w:rsidTr="005E2F7D">
        <w:trPr>
          <w:cantSplit/>
          <w:trHeight w:val="1134"/>
        </w:trPr>
        <w:tc>
          <w:tcPr>
            <w:tcW w:w="704" w:type="dxa"/>
            <w:tcBorders>
              <w:top w:val="single" w:sz="18" w:space="0" w:color="808080" w:themeColor="background1" w:themeShade="80"/>
              <w:left w:val="single" w:sz="18" w:space="0" w:color="808080" w:themeColor="background1" w:themeShade="80"/>
              <w:bottom w:val="single" w:sz="18" w:space="0" w:color="808080" w:themeColor="background1" w:themeShade="80"/>
              <w:right w:val="single" w:sz="4" w:space="0" w:color="FFFFFF" w:themeColor="background1"/>
            </w:tcBorders>
            <w:textDirection w:val="btLr"/>
            <w:vAlign w:val="center"/>
          </w:tcPr>
          <w:p w14:paraId="7AF527FC" w14:textId="65238D9C" w:rsidR="00D771C8" w:rsidRPr="00DF5CA1" w:rsidRDefault="00D771C8" w:rsidP="00D771C8">
            <w:pPr>
              <w:ind w:left="113" w:right="113"/>
              <w:jc w:val="center"/>
              <w:rPr>
                <w:rFonts w:ascii="Twinkl" w:hAnsi="Twinkl"/>
                <w:b/>
                <w:bCs/>
                <w:sz w:val="22"/>
                <w:szCs w:val="22"/>
              </w:rPr>
            </w:pPr>
            <w:r w:rsidRPr="00DF5CA1">
              <w:rPr>
                <w:rFonts w:ascii="Twinkl" w:hAnsi="Twinkl"/>
                <w:b/>
                <w:bCs/>
                <w:sz w:val="22"/>
                <w:szCs w:val="22"/>
              </w:rPr>
              <w:t>Week 7</w:t>
            </w:r>
          </w:p>
        </w:tc>
        <w:tc>
          <w:tcPr>
            <w:tcW w:w="1701" w:type="dxa"/>
            <w:tcBorders>
              <w:top w:val="single" w:sz="18" w:space="0" w:color="808080" w:themeColor="background1" w:themeShade="80"/>
              <w:left w:val="single" w:sz="4" w:space="0" w:color="FFFFFF" w:themeColor="background1"/>
              <w:bottom w:val="single" w:sz="18" w:space="0" w:color="808080" w:themeColor="background1" w:themeShade="80"/>
              <w:right w:val="single" w:sz="4" w:space="0" w:color="E9DDFF"/>
            </w:tcBorders>
            <w:shd w:val="clear" w:color="auto" w:fill="E9DDFF"/>
            <w:vAlign w:val="center"/>
          </w:tcPr>
          <w:p w14:paraId="107660D4" w14:textId="77777777" w:rsidR="00EF319C" w:rsidRPr="000D17C2" w:rsidRDefault="00EF319C" w:rsidP="00775063">
            <w:pPr>
              <w:rPr>
                <w:rFonts w:ascii="Twinkl" w:hAnsi="Twinkl"/>
                <w:b/>
                <w:bCs/>
                <w:sz w:val="18"/>
                <w:szCs w:val="20"/>
              </w:rPr>
            </w:pPr>
            <w:r w:rsidRPr="000D17C2">
              <w:rPr>
                <w:rFonts w:ascii="Twinkl" w:hAnsi="Twinkl"/>
                <w:b/>
                <w:bCs/>
                <w:sz w:val="18"/>
                <w:szCs w:val="20"/>
              </w:rPr>
              <w:t>Everybody’s welcome</w:t>
            </w:r>
          </w:p>
          <w:p w14:paraId="1053670F" w14:textId="77777777" w:rsidR="00D771C8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Name cards – continue modelling pencil grip and letter formation activities.</w:t>
            </w:r>
          </w:p>
          <w:p w14:paraId="2A0BD738" w14:textId="18809288" w:rsidR="000D17C2" w:rsidRP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Writing through RE. What are we grateful for?</w:t>
            </w:r>
          </w:p>
        </w:tc>
        <w:tc>
          <w:tcPr>
            <w:tcW w:w="1529" w:type="dxa"/>
            <w:tcBorders>
              <w:top w:val="single" w:sz="18" w:space="0" w:color="808080" w:themeColor="background1" w:themeShade="80"/>
              <w:left w:val="single" w:sz="4" w:space="0" w:color="E9DDFF"/>
              <w:bottom w:val="single" w:sz="18" w:space="0" w:color="808080" w:themeColor="background1" w:themeShade="80"/>
              <w:right w:val="single" w:sz="4" w:space="0" w:color="BDF6E6"/>
            </w:tcBorders>
            <w:shd w:val="clear" w:color="auto" w:fill="BDF6E6"/>
            <w:vAlign w:val="center"/>
          </w:tcPr>
          <w:p w14:paraId="234C481A" w14:textId="222011E3" w:rsidR="00D771C8" w:rsidRPr="000D17C2" w:rsidRDefault="00C34AA9" w:rsidP="00C34AA9">
            <w:pPr>
              <w:jc w:val="center"/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 xml:space="preserve">l, h, </w:t>
            </w:r>
            <w:proofErr w:type="spellStart"/>
            <w:r>
              <w:rPr>
                <w:rFonts w:ascii="Twinkl" w:hAnsi="Twinkl"/>
                <w:sz w:val="18"/>
                <w:szCs w:val="20"/>
              </w:rPr>
              <w:t>sh</w:t>
            </w:r>
            <w:proofErr w:type="spellEnd"/>
            <w:r>
              <w:rPr>
                <w:rFonts w:ascii="Twinkl" w:hAnsi="Twinkl"/>
                <w:sz w:val="18"/>
                <w:szCs w:val="20"/>
              </w:rPr>
              <w:t>, r</w:t>
            </w:r>
          </w:p>
        </w:tc>
        <w:tc>
          <w:tcPr>
            <w:tcW w:w="1628" w:type="dxa"/>
            <w:tcBorders>
              <w:top w:val="single" w:sz="18" w:space="0" w:color="808080" w:themeColor="background1" w:themeShade="80"/>
              <w:left w:val="single" w:sz="4" w:space="0" w:color="BDF6E6"/>
              <w:bottom w:val="single" w:sz="18" w:space="0" w:color="808080" w:themeColor="background1" w:themeShade="80"/>
              <w:right w:val="single" w:sz="4" w:space="0" w:color="FFDBEC"/>
            </w:tcBorders>
            <w:shd w:val="clear" w:color="auto" w:fill="FFDBEC"/>
            <w:vAlign w:val="center"/>
          </w:tcPr>
          <w:p w14:paraId="278BB073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- Find 1, 2 and 3</w:t>
            </w:r>
          </w:p>
          <w:p w14:paraId="34FCF090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Subitise 1, 2 and 3 </w:t>
            </w:r>
          </w:p>
          <w:p w14:paraId="66A59469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- Represent 1, 2 and 3 </w:t>
            </w:r>
          </w:p>
          <w:p w14:paraId="4076CF3C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</w:p>
        </w:tc>
        <w:tc>
          <w:tcPr>
            <w:tcW w:w="1521" w:type="dxa"/>
            <w:tcBorders>
              <w:top w:val="single" w:sz="18" w:space="0" w:color="808080" w:themeColor="background1" w:themeShade="80"/>
              <w:left w:val="single" w:sz="4" w:space="0" w:color="FFDBEC"/>
              <w:bottom w:val="single" w:sz="18" w:space="0" w:color="808080" w:themeColor="background1" w:themeShade="80"/>
              <w:right w:val="single" w:sz="4" w:space="0" w:color="CAC7F6"/>
            </w:tcBorders>
            <w:shd w:val="clear" w:color="auto" w:fill="CAC7F6"/>
            <w:vAlign w:val="center"/>
          </w:tcPr>
          <w:p w14:paraId="1FCB872D" w14:textId="77777777" w:rsidR="00775063" w:rsidRPr="000D17C2" w:rsidRDefault="00775063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Grateful to God </w:t>
            </w:r>
          </w:p>
          <w:p w14:paraId="28F8F6B5" w14:textId="77777777" w:rsidR="00D771C8" w:rsidRPr="000D17C2" w:rsidRDefault="00D771C8" w:rsidP="00775063">
            <w:pPr>
              <w:rPr>
                <w:rFonts w:ascii="Twinkl" w:hAnsi="Twinkl"/>
                <w:sz w:val="18"/>
                <w:szCs w:val="20"/>
              </w:rPr>
            </w:pPr>
          </w:p>
        </w:tc>
        <w:tc>
          <w:tcPr>
            <w:tcW w:w="1665" w:type="dxa"/>
            <w:tcBorders>
              <w:top w:val="single" w:sz="18" w:space="0" w:color="808080" w:themeColor="background1" w:themeShade="80"/>
              <w:left w:val="single" w:sz="4" w:space="0" w:color="CAC7F6"/>
              <w:bottom w:val="single" w:sz="18" w:space="0" w:color="808080" w:themeColor="background1" w:themeShade="80"/>
              <w:right w:val="single" w:sz="4" w:space="0" w:color="E2EFD9" w:themeColor="accent6" w:themeTint="33"/>
            </w:tcBorders>
            <w:shd w:val="clear" w:color="auto" w:fill="E2EFD9" w:themeFill="accent6" w:themeFillTint="33"/>
            <w:vAlign w:val="center"/>
          </w:tcPr>
          <w:p w14:paraId="721D4349" w14:textId="6BF41865" w:rsidR="00D771C8" w:rsidRPr="000D17C2" w:rsidRDefault="00A2696C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Looking to the future. </w:t>
            </w:r>
            <w:r w:rsidR="00673B7F" w:rsidRPr="000D17C2">
              <w:rPr>
                <w:rFonts w:ascii="Twinkl" w:hAnsi="Twinkl"/>
                <w:sz w:val="18"/>
                <w:szCs w:val="20"/>
              </w:rPr>
              <w:t xml:space="preserve">Think about the different jobs people do in society. </w:t>
            </w:r>
            <w:r w:rsidRPr="000D17C2">
              <w:rPr>
                <w:rFonts w:ascii="Twinkl" w:hAnsi="Twinkl"/>
                <w:sz w:val="18"/>
                <w:szCs w:val="20"/>
              </w:rPr>
              <w:t>‘When I grow up…’</w:t>
            </w:r>
          </w:p>
        </w:tc>
        <w:tc>
          <w:tcPr>
            <w:tcW w:w="1740" w:type="dxa"/>
            <w:tcBorders>
              <w:top w:val="single" w:sz="18" w:space="0" w:color="808080" w:themeColor="background1" w:themeShade="80"/>
              <w:left w:val="single" w:sz="4" w:space="0" w:color="E2EFD9" w:themeColor="accent6" w:themeTint="33"/>
              <w:bottom w:val="single" w:sz="18" w:space="0" w:color="808080" w:themeColor="background1" w:themeShade="80"/>
              <w:right w:val="single" w:sz="4" w:space="0" w:color="FFD5DC"/>
            </w:tcBorders>
            <w:shd w:val="clear" w:color="auto" w:fill="FFD5DB"/>
            <w:vAlign w:val="center"/>
          </w:tcPr>
          <w:p w14:paraId="67AB36F0" w14:textId="76CBE65F" w:rsidR="00D771C8" w:rsidRP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 xml:space="preserve">Talk about what we were like when we were babies, toddlers, pre-schoolers and now, predicting what we might be like in the future. </w:t>
            </w:r>
          </w:p>
        </w:tc>
        <w:tc>
          <w:tcPr>
            <w:tcW w:w="1704" w:type="dxa"/>
            <w:tcBorders>
              <w:top w:val="single" w:sz="18" w:space="0" w:color="808080" w:themeColor="background1" w:themeShade="80"/>
              <w:left w:val="single" w:sz="4" w:space="0" w:color="FFD5DC"/>
              <w:bottom w:val="single" w:sz="18" w:space="0" w:color="808080" w:themeColor="background1" w:themeShade="80"/>
              <w:right w:val="single" w:sz="4" w:space="0" w:color="FEF0CF"/>
            </w:tcBorders>
            <w:shd w:val="clear" w:color="auto" w:fill="FEF0CF"/>
            <w:vAlign w:val="center"/>
          </w:tcPr>
          <w:p w14:paraId="01198806" w14:textId="77777777" w:rsidR="00D771C8" w:rsidRPr="000D17C2" w:rsidRDefault="00E14F79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Caring for the feelings of others whilst caring for ourselves.</w:t>
            </w:r>
          </w:p>
          <w:p w14:paraId="5F546281" w14:textId="77777777" w:rsid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>Protective behaviours 4 recap</w:t>
            </w:r>
          </w:p>
          <w:p w14:paraId="2E6772ED" w14:textId="4353E9AC" w:rsidR="00C34AA9" w:rsidRPr="000D17C2" w:rsidRDefault="00C34AA9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>Ten:ten</w:t>
            </w:r>
          </w:p>
        </w:tc>
        <w:tc>
          <w:tcPr>
            <w:tcW w:w="1553" w:type="dxa"/>
            <w:tcBorders>
              <w:top w:val="single" w:sz="18" w:space="0" w:color="808080" w:themeColor="background1" w:themeShade="80"/>
              <w:left w:val="single" w:sz="4" w:space="0" w:color="FEF0CF"/>
              <w:bottom w:val="single" w:sz="18" w:space="0" w:color="808080" w:themeColor="background1" w:themeShade="80"/>
              <w:right w:val="single" w:sz="4" w:space="0" w:color="FBE4D5" w:themeColor="accent2" w:themeTint="33"/>
            </w:tcBorders>
            <w:shd w:val="clear" w:color="auto" w:fill="FBE4D5" w:themeFill="accent2" w:themeFillTint="33"/>
            <w:vAlign w:val="center"/>
          </w:tcPr>
          <w:p w14:paraId="71C415EE" w14:textId="04579803" w:rsidR="00D771C8" w:rsidRPr="000D17C2" w:rsidRDefault="000D17C2" w:rsidP="00775063">
            <w:pPr>
              <w:rPr>
                <w:rFonts w:ascii="Twinkl" w:hAnsi="Twinkl"/>
                <w:sz w:val="18"/>
                <w:szCs w:val="20"/>
              </w:rPr>
            </w:pPr>
            <w:r>
              <w:rPr>
                <w:rFonts w:ascii="Twinkl" w:hAnsi="Twinkl"/>
                <w:sz w:val="18"/>
                <w:szCs w:val="20"/>
              </w:rPr>
              <w:t xml:space="preserve">Healthy choices – talk about healthy choices in terms of diet and lifestyle and how this affects our bodies. </w:t>
            </w:r>
          </w:p>
        </w:tc>
        <w:tc>
          <w:tcPr>
            <w:tcW w:w="1625" w:type="dxa"/>
            <w:tcBorders>
              <w:top w:val="single" w:sz="18" w:space="0" w:color="808080" w:themeColor="background1" w:themeShade="80"/>
              <w:left w:val="single" w:sz="4" w:space="0" w:color="FBE4D5" w:themeColor="accent2" w:themeTint="33"/>
              <w:bottom w:val="single" w:sz="18" w:space="0" w:color="808080" w:themeColor="background1" w:themeShade="80"/>
              <w:right w:val="single" w:sz="18" w:space="0" w:color="808080" w:themeColor="background1" w:themeShade="80"/>
            </w:tcBorders>
            <w:shd w:val="clear" w:color="auto" w:fill="DEEAF6" w:themeFill="accent5" w:themeFillTint="33"/>
            <w:vAlign w:val="center"/>
          </w:tcPr>
          <w:p w14:paraId="50F1E3B6" w14:textId="34764B0B" w:rsidR="00D771C8" w:rsidRPr="000D17C2" w:rsidRDefault="009D0BE7" w:rsidP="00775063">
            <w:pPr>
              <w:rPr>
                <w:rFonts w:ascii="Twinkl" w:hAnsi="Twinkl"/>
                <w:sz w:val="18"/>
                <w:szCs w:val="20"/>
              </w:rPr>
            </w:pPr>
            <w:r w:rsidRPr="000D17C2">
              <w:rPr>
                <w:rFonts w:ascii="Twinkl" w:hAnsi="Twinkl"/>
                <w:sz w:val="18"/>
                <w:szCs w:val="20"/>
              </w:rPr>
              <w:t xml:space="preserve">Draw ourselves as </w:t>
            </w:r>
            <w:r w:rsidR="00673B7F" w:rsidRPr="000D17C2">
              <w:rPr>
                <w:rFonts w:ascii="Twinkl" w:hAnsi="Twinkl"/>
                <w:sz w:val="18"/>
                <w:szCs w:val="20"/>
              </w:rPr>
              <w:t xml:space="preserve">what we want to be when we grow up. </w:t>
            </w:r>
          </w:p>
        </w:tc>
      </w:tr>
    </w:tbl>
    <w:p w14:paraId="11FDBA4E" w14:textId="77777777" w:rsidR="00AA223E" w:rsidRDefault="00AA223E"/>
    <w:sectPr w:rsidR="00AA223E" w:rsidSect="002552B0">
      <w:pgSz w:w="16820" w:h="11900" w:orient="landscape" w:code="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4D"/>
    <w:family w:val="auto"/>
    <w:pitch w:val="variable"/>
    <w:sig w:usb0="A00000AF" w:usb1="5000205B" w:usb2="00000000" w:usb3="00000000" w:csb0="00000093" w:csb1="00000000"/>
  </w:font>
  <w:font w:name="Twinkl Cursive Unlooped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evenAndOddHeaders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C2C"/>
    <w:rsid w:val="00002BBC"/>
    <w:rsid w:val="00025B0B"/>
    <w:rsid w:val="00026995"/>
    <w:rsid w:val="00032CC1"/>
    <w:rsid w:val="00045EFD"/>
    <w:rsid w:val="00047EB7"/>
    <w:rsid w:val="000553B3"/>
    <w:rsid w:val="00062888"/>
    <w:rsid w:val="000A09CD"/>
    <w:rsid w:val="000A7F43"/>
    <w:rsid w:val="000D17C2"/>
    <w:rsid w:val="00102ACF"/>
    <w:rsid w:val="001113EF"/>
    <w:rsid w:val="00116120"/>
    <w:rsid w:val="001522EA"/>
    <w:rsid w:val="0016351D"/>
    <w:rsid w:val="0017318D"/>
    <w:rsid w:val="001746EB"/>
    <w:rsid w:val="001835E5"/>
    <w:rsid w:val="001B2ACA"/>
    <w:rsid w:val="001C1B87"/>
    <w:rsid w:val="00224324"/>
    <w:rsid w:val="00237D43"/>
    <w:rsid w:val="00251012"/>
    <w:rsid w:val="002552B0"/>
    <w:rsid w:val="002A5DF4"/>
    <w:rsid w:val="002A6C35"/>
    <w:rsid w:val="002C2092"/>
    <w:rsid w:val="002F128D"/>
    <w:rsid w:val="00303C32"/>
    <w:rsid w:val="00314A98"/>
    <w:rsid w:val="0032288D"/>
    <w:rsid w:val="003555E1"/>
    <w:rsid w:val="00370300"/>
    <w:rsid w:val="003967EC"/>
    <w:rsid w:val="003B4AB9"/>
    <w:rsid w:val="003B5F21"/>
    <w:rsid w:val="003D0171"/>
    <w:rsid w:val="003D3EBB"/>
    <w:rsid w:val="003E0A7F"/>
    <w:rsid w:val="003E33A3"/>
    <w:rsid w:val="003F7037"/>
    <w:rsid w:val="00461223"/>
    <w:rsid w:val="0046713E"/>
    <w:rsid w:val="00472E82"/>
    <w:rsid w:val="00482E9C"/>
    <w:rsid w:val="0049231D"/>
    <w:rsid w:val="00495FFC"/>
    <w:rsid w:val="004A617E"/>
    <w:rsid w:val="004C310C"/>
    <w:rsid w:val="004D06E5"/>
    <w:rsid w:val="004E59E3"/>
    <w:rsid w:val="004F1BC3"/>
    <w:rsid w:val="00525F68"/>
    <w:rsid w:val="00532C48"/>
    <w:rsid w:val="00535444"/>
    <w:rsid w:val="00557BBE"/>
    <w:rsid w:val="00575FB2"/>
    <w:rsid w:val="0059153C"/>
    <w:rsid w:val="005A00F6"/>
    <w:rsid w:val="005A1266"/>
    <w:rsid w:val="005A2859"/>
    <w:rsid w:val="005A7183"/>
    <w:rsid w:val="005C41E5"/>
    <w:rsid w:val="005D44E7"/>
    <w:rsid w:val="005E2F7D"/>
    <w:rsid w:val="005E5EAA"/>
    <w:rsid w:val="00615CE5"/>
    <w:rsid w:val="0062390B"/>
    <w:rsid w:val="00661E23"/>
    <w:rsid w:val="00673B7F"/>
    <w:rsid w:val="006B2B39"/>
    <w:rsid w:val="006C3A31"/>
    <w:rsid w:val="006E21AA"/>
    <w:rsid w:val="006F608A"/>
    <w:rsid w:val="00714C17"/>
    <w:rsid w:val="00747521"/>
    <w:rsid w:val="007477B2"/>
    <w:rsid w:val="007556B9"/>
    <w:rsid w:val="00775063"/>
    <w:rsid w:val="007867FC"/>
    <w:rsid w:val="007952B6"/>
    <w:rsid w:val="007A2AF3"/>
    <w:rsid w:val="00844D8C"/>
    <w:rsid w:val="008A2117"/>
    <w:rsid w:val="008E0A3D"/>
    <w:rsid w:val="008F6B33"/>
    <w:rsid w:val="00935DAC"/>
    <w:rsid w:val="00953D5E"/>
    <w:rsid w:val="00965671"/>
    <w:rsid w:val="0098443A"/>
    <w:rsid w:val="009972B2"/>
    <w:rsid w:val="009D0BE7"/>
    <w:rsid w:val="009F0DE3"/>
    <w:rsid w:val="009F59E5"/>
    <w:rsid w:val="00A2696C"/>
    <w:rsid w:val="00A323EF"/>
    <w:rsid w:val="00A76AC5"/>
    <w:rsid w:val="00A80BB4"/>
    <w:rsid w:val="00A8223B"/>
    <w:rsid w:val="00A833E1"/>
    <w:rsid w:val="00AA223E"/>
    <w:rsid w:val="00AA2836"/>
    <w:rsid w:val="00AC4A36"/>
    <w:rsid w:val="00AE06FE"/>
    <w:rsid w:val="00B05276"/>
    <w:rsid w:val="00B11584"/>
    <w:rsid w:val="00B40364"/>
    <w:rsid w:val="00B41E1C"/>
    <w:rsid w:val="00BA6E5D"/>
    <w:rsid w:val="00BC26D8"/>
    <w:rsid w:val="00C009F6"/>
    <w:rsid w:val="00C2290B"/>
    <w:rsid w:val="00C33289"/>
    <w:rsid w:val="00C34AA9"/>
    <w:rsid w:val="00C429D7"/>
    <w:rsid w:val="00C45A55"/>
    <w:rsid w:val="00CD220D"/>
    <w:rsid w:val="00D11377"/>
    <w:rsid w:val="00D13D0C"/>
    <w:rsid w:val="00D5004E"/>
    <w:rsid w:val="00D50B78"/>
    <w:rsid w:val="00D7078E"/>
    <w:rsid w:val="00D771C8"/>
    <w:rsid w:val="00D77A0C"/>
    <w:rsid w:val="00D93DE3"/>
    <w:rsid w:val="00DF5CA1"/>
    <w:rsid w:val="00E14F79"/>
    <w:rsid w:val="00E4152A"/>
    <w:rsid w:val="00E45C30"/>
    <w:rsid w:val="00E45CCE"/>
    <w:rsid w:val="00E530AE"/>
    <w:rsid w:val="00E81B7F"/>
    <w:rsid w:val="00EB42CE"/>
    <w:rsid w:val="00ED5CE1"/>
    <w:rsid w:val="00EE0501"/>
    <w:rsid w:val="00EE6108"/>
    <w:rsid w:val="00EF319C"/>
    <w:rsid w:val="00F033B9"/>
    <w:rsid w:val="00F040D7"/>
    <w:rsid w:val="00F34C8D"/>
    <w:rsid w:val="00F63205"/>
    <w:rsid w:val="00F95C2C"/>
    <w:rsid w:val="00F97CD8"/>
    <w:rsid w:val="00FA3CD9"/>
    <w:rsid w:val="00FD3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0DC84"/>
  <w15:chartTrackingRefBased/>
  <w15:docId w15:val="{B27C9984-4612-5649-9455-5A1198F7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52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3</Pages>
  <Words>1300</Words>
  <Characters>7411</Characters>
  <Application>Microsoft Office Word</Application>
  <DocSecurity>0</DocSecurity>
  <Lines>61</Lines>
  <Paragraphs>17</Paragraphs>
  <ScaleCrop>false</ScaleCrop>
  <Company/>
  <LinksUpToDate>false</LinksUpToDate>
  <CharactersWithSpaces>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 Armstrong ANT</dc:creator>
  <cp:keywords/>
  <dc:description/>
  <cp:lastModifiedBy>F Armstrong ANT</cp:lastModifiedBy>
  <cp:revision>139</cp:revision>
  <dcterms:created xsi:type="dcterms:W3CDTF">2023-07-07T13:50:00Z</dcterms:created>
  <dcterms:modified xsi:type="dcterms:W3CDTF">2023-09-16T06:32:00Z</dcterms:modified>
</cp:coreProperties>
</file>